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74DA" w14:textId="0C4C6014" w:rsidR="00537336" w:rsidRDefault="00537336" w:rsidP="00537336">
      <w:pPr>
        <w:jc w:val="right"/>
        <w:rPr>
          <w:rFonts w:ascii="Times New Roman" w:hAnsi="Times New Roman" w:cs="Times New Roman"/>
          <w:sz w:val="24"/>
          <w:szCs w:val="24"/>
        </w:rPr>
      </w:pPr>
      <w:r>
        <w:rPr>
          <w:rFonts w:ascii="Times New Roman" w:hAnsi="Times New Roman" w:cs="Times New Roman"/>
          <w:sz w:val="24"/>
          <w:szCs w:val="24"/>
        </w:rPr>
        <w:t xml:space="preserve">Приложение к приказу </w:t>
      </w:r>
      <w:r>
        <w:rPr>
          <w:rFonts w:ascii="Times New Roman" w:hAnsi="Times New Roman" w:cs="Times New Roman"/>
          <w:sz w:val="24"/>
          <w:szCs w:val="24"/>
        </w:rPr>
        <w:br/>
        <w:t xml:space="preserve">МУ УО Миллеровского района </w:t>
      </w:r>
      <w:r>
        <w:rPr>
          <w:rFonts w:ascii="Times New Roman" w:hAnsi="Times New Roman" w:cs="Times New Roman"/>
          <w:sz w:val="24"/>
          <w:szCs w:val="24"/>
        </w:rPr>
        <w:br/>
        <w:t>от_</w:t>
      </w:r>
      <w:r w:rsidR="00B51A7F">
        <w:rPr>
          <w:rFonts w:ascii="Times New Roman" w:hAnsi="Times New Roman" w:cs="Times New Roman"/>
          <w:sz w:val="24"/>
          <w:szCs w:val="24"/>
          <w:u w:val="single"/>
        </w:rPr>
        <w:t>04.04.2025</w:t>
      </w:r>
      <w:r>
        <w:rPr>
          <w:rFonts w:ascii="Times New Roman" w:hAnsi="Times New Roman" w:cs="Times New Roman"/>
          <w:sz w:val="24"/>
          <w:szCs w:val="24"/>
        </w:rPr>
        <w:t>__№__</w:t>
      </w:r>
      <w:r w:rsidR="00B51A7F">
        <w:rPr>
          <w:rFonts w:ascii="Times New Roman" w:hAnsi="Times New Roman" w:cs="Times New Roman"/>
          <w:sz w:val="24"/>
          <w:szCs w:val="24"/>
          <w:u w:val="single"/>
        </w:rPr>
        <w:t>345</w:t>
      </w:r>
      <w:r>
        <w:rPr>
          <w:rFonts w:ascii="Times New Roman" w:hAnsi="Times New Roman" w:cs="Times New Roman"/>
          <w:sz w:val="24"/>
          <w:szCs w:val="24"/>
        </w:rPr>
        <w:t>___</w:t>
      </w:r>
    </w:p>
    <w:p w14:paraId="0E53C42D" w14:textId="137C0F02"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Основным источником опасности для детей</w:t>
      </w:r>
      <w:r w:rsidR="000011DE" w:rsidRPr="00537336">
        <w:rPr>
          <w:rFonts w:ascii="Times New Roman" w:hAnsi="Times New Roman" w:cs="Times New Roman"/>
          <w:sz w:val="24"/>
          <w:szCs w:val="24"/>
        </w:rPr>
        <w:t xml:space="preserve"> на объектах о</w:t>
      </w:r>
      <w:r w:rsidRPr="00537336">
        <w:rPr>
          <w:rFonts w:ascii="Times New Roman" w:hAnsi="Times New Roman" w:cs="Times New Roman"/>
          <w:sz w:val="24"/>
          <w:szCs w:val="24"/>
        </w:rPr>
        <w:t xml:space="preserve"> является железная дорога.</w:t>
      </w:r>
    </w:p>
    <w:p w14:paraId="3E99B3C3"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xml:space="preserve">Основные причины трагедий это невнимательность со стороны самих пострадавших, дети в силу своего сознания не способны понять </w:t>
      </w:r>
      <w:proofErr w:type="gramStart"/>
      <w:r w:rsidRPr="00537336">
        <w:rPr>
          <w:rFonts w:ascii="Times New Roman" w:hAnsi="Times New Roman" w:cs="Times New Roman"/>
          <w:sz w:val="24"/>
          <w:szCs w:val="24"/>
        </w:rPr>
        <w:t>какая  опасность</w:t>
      </w:r>
      <w:proofErr w:type="gramEnd"/>
      <w:r w:rsidRPr="00537336">
        <w:rPr>
          <w:rFonts w:ascii="Times New Roman" w:hAnsi="Times New Roman" w:cs="Times New Roman"/>
          <w:sz w:val="24"/>
          <w:szCs w:val="24"/>
        </w:rPr>
        <w:t xml:space="preserve"> исходит от железной дороги. В этой связи, при травмировании несовершеннолетних, причинами трагедий являются: недостаточная профилактическая работа со стороны родителей, опекунов и специальных служб. Зачастую дети на железнодорожных объектах устраивают игры, используют плееры, сотовые телефоны, что приводит к потере бдительности и трагическим последствиям.</w:t>
      </w:r>
    </w:p>
    <w:p w14:paraId="29920945"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xml:space="preserve">Следственным управлением на транспорте СК России по каждому случаю травматизма проводятся доследственные проверки и в случаях наличий признаков преступлений возбуждаются </w:t>
      </w:r>
      <w:proofErr w:type="gramStart"/>
      <w:r w:rsidRPr="00537336">
        <w:rPr>
          <w:rFonts w:ascii="Times New Roman" w:hAnsi="Times New Roman" w:cs="Times New Roman"/>
          <w:sz w:val="24"/>
          <w:szCs w:val="24"/>
        </w:rPr>
        <w:t>уголовные дела</w:t>
      </w:r>
      <w:proofErr w:type="gramEnd"/>
      <w:r w:rsidRPr="00537336">
        <w:rPr>
          <w:rFonts w:ascii="Times New Roman" w:hAnsi="Times New Roman" w:cs="Times New Roman"/>
          <w:sz w:val="24"/>
          <w:szCs w:val="24"/>
        </w:rPr>
        <w:t xml:space="preserve"> и виновные привлекаются к уголовной ответственности. Однако, </w:t>
      </w:r>
      <w:proofErr w:type="gramStart"/>
      <w:r w:rsidRPr="00537336">
        <w:rPr>
          <w:rFonts w:ascii="Times New Roman" w:hAnsi="Times New Roman" w:cs="Times New Roman"/>
          <w:sz w:val="24"/>
          <w:szCs w:val="24"/>
        </w:rPr>
        <w:t>кроме этого</w:t>
      </w:r>
      <w:proofErr w:type="gramEnd"/>
      <w:r w:rsidRPr="00537336">
        <w:rPr>
          <w:rFonts w:ascii="Times New Roman" w:hAnsi="Times New Roman" w:cs="Times New Roman"/>
          <w:sz w:val="24"/>
          <w:szCs w:val="24"/>
        </w:rPr>
        <w:t xml:space="preserve"> ведется активная, превентивная работа по профилактике железнодорожного травматизма. Особое внимание уделяется информированию </w:t>
      </w:r>
      <w:r w:rsidR="00307040" w:rsidRPr="00537336">
        <w:rPr>
          <w:rFonts w:ascii="Times New Roman" w:hAnsi="Times New Roman" w:cs="Times New Roman"/>
          <w:sz w:val="24"/>
          <w:szCs w:val="24"/>
        </w:rPr>
        <w:t xml:space="preserve">/что мы с Вами будующие коллеги и делаем/ </w:t>
      </w:r>
      <w:r w:rsidRPr="00537336">
        <w:rPr>
          <w:rFonts w:ascii="Times New Roman" w:hAnsi="Times New Roman" w:cs="Times New Roman"/>
          <w:sz w:val="24"/>
          <w:szCs w:val="24"/>
        </w:rPr>
        <w:t>несовершеннолетних и их родителей о правилах нахождения на железной дороге и недопустимости беспечного поведения.</w:t>
      </w:r>
    </w:p>
    <w:p w14:paraId="627A7634"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xml:space="preserve">Все вышеуказанные меры дают свои результаты. </w:t>
      </w:r>
      <w:r w:rsidR="00307040" w:rsidRPr="00537336">
        <w:rPr>
          <w:rFonts w:ascii="Times New Roman" w:hAnsi="Times New Roman" w:cs="Times New Roman"/>
          <w:sz w:val="24"/>
          <w:szCs w:val="24"/>
          <w:highlight w:val="yellow"/>
        </w:rPr>
        <w:t xml:space="preserve">К примеру в 2024 году на </w:t>
      </w:r>
      <w:proofErr w:type="gramStart"/>
      <w:r w:rsidR="00307040" w:rsidRPr="00537336">
        <w:rPr>
          <w:rFonts w:ascii="Times New Roman" w:hAnsi="Times New Roman" w:cs="Times New Roman"/>
          <w:sz w:val="24"/>
          <w:szCs w:val="24"/>
          <w:highlight w:val="yellow"/>
        </w:rPr>
        <w:t xml:space="preserve">СКЖД </w:t>
      </w:r>
      <w:r w:rsidRPr="00537336">
        <w:rPr>
          <w:rFonts w:ascii="Times New Roman" w:hAnsi="Times New Roman" w:cs="Times New Roman"/>
          <w:sz w:val="24"/>
          <w:szCs w:val="24"/>
          <w:highlight w:val="yellow"/>
        </w:rPr>
        <w:t xml:space="preserve"> дороге</w:t>
      </w:r>
      <w:proofErr w:type="gramEnd"/>
      <w:r w:rsidRPr="00537336">
        <w:rPr>
          <w:rFonts w:ascii="Times New Roman" w:hAnsi="Times New Roman" w:cs="Times New Roman"/>
          <w:sz w:val="24"/>
          <w:szCs w:val="24"/>
          <w:highlight w:val="yellow"/>
        </w:rPr>
        <w:t xml:space="preserve"> было травмировано порядка пятиста граждан, а спустя 10 лет, в 2018 году менее двухсот.</w:t>
      </w:r>
      <w:r w:rsidRPr="00537336">
        <w:rPr>
          <w:rFonts w:ascii="Times New Roman" w:hAnsi="Times New Roman" w:cs="Times New Roman"/>
          <w:sz w:val="24"/>
          <w:szCs w:val="24"/>
        </w:rPr>
        <w:t xml:space="preserve"> Сохраненные жизни, это лучшее доказательство правильных превентивных мер и командной работы всех заинтересованных структур.</w:t>
      </w:r>
    </w:p>
    <w:p w14:paraId="0F159670" w14:textId="77777777" w:rsidR="00BC21B8" w:rsidRPr="00537336" w:rsidRDefault="00307040" w:rsidP="00537336">
      <w:pPr>
        <w:rPr>
          <w:rFonts w:ascii="Times New Roman" w:hAnsi="Times New Roman" w:cs="Times New Roman"/>
          <w:sz w:val="24"/>
          <w:szCs w:val="24"/>
        </w:rPr>
      </w:pPr>
      <w:r w:rsidRPr="00537336">
        <w:rPr>
          <w:rFonts w:ascii="Times New Roman" w:hAnsi="Times New Roman" w:cs="Times New Roman"/>
          <w:sz w:val="24"/>
          <w:szCs w:val="24"/>
        </w:rPr>
        <w:t>Призываем родителей и педагогов</w:t>
      </w:r>
      <w:r w:rsidR="00BC21B8" w:rsidRPr="00537336">
        <w:rPr>
          <w:rFonts w:ascii="Times New Roman" w:hAnsi="Times New Roman" w:cs="Times New Roman"/>
          <w:sz w:val="24"/>
          <w:szCs w:val="24"/>
        </w:rPr>
        <w:t xml:space="preserve"> обратить особое внимание на разъяснение детям правил нахождения на железной дороге.</w:t>
      </w:r>
    </w:p>
    <w:p w14:paraId="4A390F98"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xml:space="preserve">На железной дороге запрещено оставлять детей без присмотра – это может привести к трагическим последствиям. Всегда помните, </w:t>
      </w:r>
      <w:proofErr w:type="gramStart"/>
      <w:r w:rsidRPr="00537336">
        <w:rPr>
          <w:rFonts w:ascii="Times New Roman" w:hAnsi="Times New Roman" w:cs="Times New Roman"/>
          <w:sz w:val="24"/>
          <w:szCs w:val="24"/>
        </w:rPr>
        <w:t>что</w:t>
      </w:r>
      <w:proofErr w:type="gramEnd"/>
      <w:r w:rsidRPr="00537336">
        <w:rPr>
          <w:rFonts w:ascii="Times New Roman" w:hAnsi="Times New Roman" w:cs="Times New Roman"/>
          <w:sz w:val="24"/>
          <w:szCs w:val="24"/>
        </w:rPr>
        <w:t xml:space="preserve"> находясь на железнодорожных объектах, детей необходимо держать за руку или на руках. Железная дорога не место для игр, а зона повышенной опасности!</w:t>
      </w:r>
    </w:p>
    <w:p w14:paraId="0A1809F2"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Железнодорожный транспорт имеет преимущество перед остальными участниками движения. Помните, что быстро остановить поезд невозможно! Для остановки поезда, движущегося со скоростью 60-70 км/ч, необходимо 600-700 метров. Масса локомотива превышает 500 тонн, а грузового состава – 5 тысяч тонн!</w:t>
      </w:r>
    </w:p>
    <w:p w14:paraId="57424694"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Общие требования безопасности на объектах железнодорожного транспорта:</w:t>
      </w:r>
    </w:p>
    <w:p w14:paraId="249A886A"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движение по железнодорожным путям запрещено, даже при отсутствии на них подвижных составов;</w:t>
      </w:r>
    </w:p>
    <w:p w14:paraId="57700C85"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при движении вдоль железнодорожного пути не подходите ближе 5 метров к крайнему рельсу;</w:t>
      </w:r>
    </w:p>
    <w:p w14:paraId="009D2522"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xml:space="preserve">- не поднимайтесь на опоры, специальные конструкции контактной сети, не прикасайтесь к проводам, лежащим на земле или идущим от опор или иных специальных конструкций </w:t>
      </w:r>
      <w:r w:rsidRPr="00537336">
        <w:rPr>
          <w:rFonts w:ascii="Times New Roman" w:hAnsi="Times New Roman" w:cs="Times New Roman"/>
          <w:sz w:val="24"/>
          <w:szCs w:val="24"/>
        </w:rPr>
        <w:lastRenderedPageBreak/>
        <w:t>сети, не влезайте на вагоны, цистерны и другие железнодорожные объекты в целях предотвращения контакта с проводами высокого напряжения;</w:t>
      </w:r>
    </w:p>
    <w:p w14:paraId="27A64286"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не цепляйтесь за движущийся железнодорожный состав, маневренные тепловозы и другие подвижные составы.</w:t>
      </w:r>
    </w:p>
    <w:p w14:paraId="3052D8DC"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Требования безопасности при переходе железнодорожных путей:</w:t>
      </w:r>
    </w:p>
    <w:p w14:paraId="75564E84"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xml:space="preserve">- переходите железнодорожные пути только в установленных местах, пользуйтесь при этом пешеходными мостками, тоннелями, переходами, а </w:t>
      </w:r>
      <w:proofErr w:type="gramStart"/>
      <w:r w:rsidRPr="00537336">
        <w:rPr>
          <w:rFonts w:ascii="Times New Roman" w:hAnsi="Times New Roman" w:cs="Times New Roman"/>
          <w:sz w:val="24"/>
          <w:szCs w:val="24"/>
        </w:rPr>
        <w:t>там где</w:t>
      </w:r>
      <w:proofErr w:type="gramEnd"/>
      <w:r w:rsidRPr="00537336">
        <w:rPr>
          <w:rFonts w:ascii="Times New Roman" w:hAnsi="Times New Roman" w:cs="Times New Roman"/>
          <w:sz w:val="24"/>
          <w:szCs w:val="24"/>
        </w:rPr>
        <w:t xml:space="preserve"> их нет - по настилам и в местах, где установлены указатели «Переход через пути»;</w:t>
      </w:r>
    </w:p>
    <w:p w14:paraId="0B0F174E"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перед переходом путей по пешеходному настилу необходимо убедиться в отсутствии движущегося подвижного состава. При приближении поезда, локомотива или вагонов остановитесь, пропустите их и, убедившись в отсутствии движущегося по соседним путям подвижного состава, продолжайте переход;</w:t>
      </w:r>
    </w:p>
    <w:p w14:paraId="5CFDB213"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при переходе через железнодорожные пути не подлезайте под вагоны и не перелезайте через автосцепки;</w:t>
      </w:r>
    </w:p>
    <w:p w14:paraId="0BA55939"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подходя к железнодорожному переезду, внимательно следите за световой и звуковой сигнализацией, а также за положением шлагбаума. Не переходите железнодорожный переезд при запрещающем сигнале светофора переездной сигнализации независимо от положения или наличия шлагбаума. Переходите через пути при разрешающем сигнале светофора, открытом шлагбауме, а при его отсутствии, когда нет идущего подвижного состава.</w:t>
      </w:r>
    </w:p>
    <w:p w14:paraId="615C9CC6"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Требования безопасности при ожидании поезда: при ожидании поезда не устраивайте на платформе подвижные игры; не прыгайте с пассажирской платформы на железнодорожные пути; не прислоняйтесь к стоящим вагонам; не бегите по платформе рядом с вагоном прибывающего (уходящего) поезда; не заходите за ограничительную линию у края пассажирской платформы; не стойте ближе 2-х метров от края платформы во время прохождения поезда без остановки.</w:t>
      </w:r>
    </w:p>
    <w:p w14:paraId="38F73331"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Требования безопасности при посадке в вагон и выходе из него: подходите к вагону, осуществляйте посадку и (или) высадку только при полной остановке поезда, не создавая помех другим гражданам и только со стороны пассажирской платформы или перрона; будьте внимательны - не оступитесь и не попадите в промежуток между посадочной площадкой вагона и платформой.</w:t>
      </w:r>
    </w:p>
    <w:p w14:paraId="7E73C1C7"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Требования безопасности при движении поезда: не открывайте на ходу поезда наружные двери тамбуров; не стойте на подножках в переходных площадках вагонов; не высовывайтесь на ходу из окон вагонов; не выходите из вагона при остановке поезда на перегоне.</w:t>
      </w:r>
    </w:p>
    <w:p w14:paraId="39DDED79"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xml:space="preserve">Требования безопасности при экстренной эвакуации из вагона: в случае экстренной эвакуации из вагона старайтесь сохранять спокойствие; берите с собой только самое необходимое; окажите помощь при эвакуации пассажирам с детьми, престарелым и </w:t>
      </w:r>
      <w:r w:rsidRPr="00537336">
        <w:rPr>
          <w:rFonts w:ascii="Times New Roman" w:hAnsi="Times New Roman" w:cs="Times New Roman"/>
          <w:sz w:val="24"/>
          <w:szCs w:val="24"/>
        </w:rPr>
        <w:lastRenderedPageBreak/>
        <w:t>инвалидам; при выходе через боковые двери и аварийные выходы будьте внимательны, чтобы не попасть под встречный поезд.</w:t>
      </w:r>
    </w:p>
    <w:p w14:paraId="11EC104E"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Не проходите мимо детей, нарушающих правила поведения на объектах железнодорожного транспорта и подвергающих опасности свое здоровье и жизнь. Сегодня Вы остановите чужого ребенка, завтра кто-нибудь другой поможет уберечь от беды ВАШЕГО.</w:t>
      </w:r>
    </w:p>
    <w:p w14:paraId="283A2F8B"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Соблюдая эти элементарные правила личной безопасности, которые требуют от Вас только внимания и осмотрительности, Вы убережете свою жизнь, жизнь своих детей, родственников и близких!!!</w:t>
      </w:r>
    </w:p>
    <w:p w14:paraId="5B3EAB9B"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Кроме того, 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ответственность. Наложение на рельсы посторонних предметов, закидывание поездов камнями и другие противоправные действия могут повлечь за собой гибель людей.</w:t>
      </w:r>
    </w:p>
    <w:p w14:paraId="0E4A376C"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Категорически запрещается:</w:t>
      </w:r>
    </w:p>
    <w:p w14:paraId="503CE31B"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повреждать объекты инфраструктуры железнодорожного транспорта;</w:t>
      </w:r>
    </w:p>
    <w:p w14:paraId="4AE1577A"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повреждать железнодорожный подвижной состав;</w:t>
      </w:r>
    </w:p>
    <w:p w14:paraId="41E5C6E6"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класть на железнодорожные пути посторонние предметы;</w:t>
      </w:r>
    </w:p>
    <w:p w14:paraId="270C4EC1"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бросать предметы в движущийся подвижной состав;</w:t>
      </w:r>
    </w:p>
    <w:p w14:paraId="1E361CDB" w14:textId="77777777" w:rsidR="00BC21B8" w:rsidRPr="00537336" w:rsidRDefault="00BC21B8" w:rsidP="00537336">
      <w:pPr>
        <w:rPr>
          <w:rFonts w:ascii="Times New Roman" w:hAnsi="Times New Roman" w:cs="Times New Roman"/>
          <w:sz w:val="24"/>
          <w:szCs w:val="24"/>
        </w:rPr>
      </w:pPr>
      <w:r w:rsidRPr="00537336">
        <w:rPr>
          <w:rFonts w:ascii="Times New Roman" w:hAnsi="Times New Roman" w:cs="Times New Roman"/>
          <w:sz w:val="24"/>
          <w:szCs w:val="24"/>
        </w:rPr>
        <w:t>· оставлять ложные сообщения о готовящихся террористических актах на объектах железнодорожного транспорта. </w:t>
      </w:r>
    </w:p>
    <w:p w14:paraId="1CFDAFC3" w14:textId="77777777" w:rsidR="00BC21B8" w:rsidRPr="00537336" w:rsidRDefault="00BC21B8" w:rsidP="00537336">
      <w:pPr>
        <w:rPr>
          <w:rFonts w:ascii="Times New Roman" w:hAnsi="Times New Roman" w:cs="Times New Roman"/>
          <w:sz w:val="24"/>
          <w:szCs w:val="24"/>
        </w:rPr>
      </w:pPr>
    </w:p>
    <w:p w14:paraId="4B4C9A24" w14:textId="77777777" w:rsidR="000011DE" w:rsidRPr="00537336" w:rsidRDefault="000011DE" w:rsidP="00537336">
      <w:pPr>
        <w:rPr>
          <w:rFonts w:ascii="Times New Roman" w:hAnsi="Times New Roman" w:cs="Times New Roman"/>
          <w:sz w:val="24"/>
          <w:szCs w:val="24"/>
        </w:rPr>
      </w:pPr>
      <w:r w:rsidRPr="00537336">
        <w:rPr>
          <w:rFonts w:ascii="Times New Roman" w:hAnsi="Times New Roman" w:cs="Times New Roman"/>
          <w:sz w:val="24"/>
          <w:szCs w:val="24"/>
        </w:rPr>
        <w:t>Об ответственности за порчу имущества и вмешательство в работу железнодорожного транспорта.</w:t>
      </w:r>
    </w:p>
    <w:p w14:paraId="54C229CC" w14:textId="77777777" w:rsidR="000011DE" w:rsidRPr="00537336" w:rsidRDefault="000011DE" w:rsidP="00537336">
      <w:pPr>
        <w:rPr>
          <w:rFonts w:ascii="Times New Roman" w:hAnsi="Times New Roman" w:cs="Times New Roman"/>
          <w:sz w:val="24"/>
          <w:szCs w:val="24"/>
        </w:rPr>
      </w:pPr>
      <w:r w:rsidRPr="00537336">
        <w:rPr>
          <w:rFonts w:ascii="Times New Roman" w:hAnsi="Times New Roman" w:cs="Times New Roman"/>
          <w:sz w:val="24"/>
          <w:szCs w:val="24"/>
        </w:rPr>
        <w:t>За 4 месяцев 2025 года в границах СКЖД значительно увеличилось количество актов незаконного вмешательства в деятельность железнодорожного транспорта (15 случаев про</w:t>
      </w:r>
      <w:r w:rsidR="00307040" w:rsidRPr="00537336">
        <w:rPr>
          <w:rFonts w:ascii="Times New Roman" w:hAnsi="Times New Roman" w:cs="Times New Roman"/>
          <w:sz w:val="24"/>
          <w:szCs w:val="24"/>
        </w:rPr>
        <w:t>тив 4 за аналогичный период 2024</w:t>
      </w:r>
      <w:r w:rsidRPr="00537336">
        <w:rPr>
          <w:rFonts w:ascii="Times New Roman" w:hAnsi="Times New Roman" w:cs="Times New Roman"/>
          <w:sz w:val="24"/>
          <w:szCs w:val="24"/>
        </w:rPr>
        <w:t xml:space="preserve"> года). В 8 случаях допущено наложение посторонних предметов на железнодорожные пути, в 5 случаях было допущено разоборудование (повреждение) элементов устройств сигнализации, централизации и блокировки (СЦБ), в 2 случаях - разоборудование верхнего строения пути.</w:t>
      </w:r>
      <w:r w:rsidRPr="00537336">
        <w:rPr>
          <w:rFonts w:ascii="Times New Roman" w:hAnsi="Times New Roman" w:cs="Times New Roman"/>
          <w:sz w:val="24"/>
          <w:szCs w:val="24"/>
        </w:rPr>
        <w:br/>
        <w:t>При этом необходимо отметить, что из 5 случаев разоборудования (повреждения) элементов устройств СЦБ, 3 случая - это умышленный поджог релейных шкафов.</w:t>
      </w:r>
      <w:r w:rsidRPr="00537336">
        <w:rPr>
          <w:rFonts w:ascii="Times New Roman" w:hAnsi="Times New Roman" w:cs="Times New Roman"/>
          <w:sz w:val="24"/>
          <w:szCs w:val="24"/>
        </w:rPr>
        <w:br/>
        <w:t>Сумма причинённого ущерба от противоправных посягательств в результате поджогов оценивается в размере порядка 700 тысяч рублей</w:t>
      </w:r>
      <w:r w:rsidRPr="00537336">
        <w:rPr>
          <w:rFonts w:ascii="Times New Roman" w:hAnsi="Times New Roman" w:cs="Times New Roman"/>
          <w:sz w:val="24"/>
          <w:szCs w:val="24"/>
          <w:highlight w:val="yellow"/>
        </w:rPr>
        <w:t>. В ходе проведённых оперативно-розыскных мероприятий сотрудниками УФСБ были установлены и задержаны 11 человек, 6 из которых несовершеннолетние лица в возрасте о</w:t>
      </w:r>
      <w:r w:rsidR="00307040" w:rsidRPr="00537336">
        <w:rPr>
          <w:rFonts w:ascii="Times New Roman" w:hAnsi="Times New Roman" w:cs="Times New Roman"/>
          <w:sz w:val="24"/>
          <w:szCs w:val="24"/>
          <w:highlight w:val="yellow"/>
        </w:rPr>
        <w:t>т 13 до 16 лет (учащиеся школ).</w:t>
      </w:r>
      <w:r w:rsidRPr="00537336">
        <w:rPr>
          <w:rFonts w:ascii="Times New Roman" w:hAnsi="Times New Roman" w:cs="Times New Roman"/>
          <w:sz w:val="24"/>
          <w:szCs w:val="24"/>
        </w:rPr>
        <w:br/>
        <w:t xml:space="preserve">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w:t>
      </w:r>
      <w:r w:rsidRPr="00537336">
        <w:rPr>
          <w:rFonts w:ascii="Times New Roman" w:hAnsi="Times New Roman" w:cs="Times New Roman"/>
          <w:sz w:val="24"/>
          <w:szCs w:val="24"/>
        </w:rPr>
        <w:lastRenderedPageBreak/>
        <w:t>ответственность.</w:t>
      </w:r>
      <w:r w:rsidRPr="00537336">
        <w:rPr>
          <w:rFonts w:ascii="Times New Roman" w:hAnsi="Times New Roman" w:cs="Times New Roman"/>
          <w:sz w:val="24"/>
          <w:szCs w:val="24"/>
        </w:rPr>
        <w:br/>
      </w:r>
      <w:r w:rsidRPr="00537336">
        <w:rPr>
          <w:rFonts w:ascii="Times New Roman" w:hAnsi="Times New Roman" w:cs="Times New Roman"/>
          <w:sz w:val="24"/>
          <w:szCs w:val="24"/>
        </w:rPr>
        <w:br/>
        <w:t>ОАО «РЖД» предупреждает, что наложение на рельсы посторонних предметов, закидывание поездов камнями и другие противоправные действия могут повлечь за собой гибель людей.</w:t>
      </w:r>
      <w:r w:rsidRPr="00537336">
        <w:rPr>
          <w:rFonts w:ascii="Times New Roman" w:hAnsi="Times New Roman" w:cs="Times New Roman"/>
          <w:sz w:val="24"/>
          <w:szCs w:val="24"/>
        </w:rPr>
        <w:br/>
        <w:t>Категорически запрещается:</w:t>
      </w:r>
      <w:r w:rsidRPr="00537336">
        <w:rPr>
          <w:rFonts w:ascii="Times New Roman" w:hAnsi="Times New Roman" w:cs="Times New Roman"/>
          <w:sz w:val="24"/>
          <w:szCs w:val="24"/>
        </w:rPr>
        <w:br/>
        <w:t>• повреждать объекты инфраструктуры железнодорожного транспорта;</w:t>
      </w:r>
      <w:r w:rsidRPr="00537336">
        <w:rPr>
          <w:rFonts w:ascii="Times New Roman" w:hAnsi="Times New Roman" w:cs="Times New Roman"/>
          <w:sz w:val="24"/>
          <w:szCs w:val="24"/>
        </w:rPr>
        <w:br/>
        <w:t>• повреждать железнодорожный подвижной состав;</w:t>
      </w:r>
      <w:r w:rsidRPr="00537336">
        <w:rPr>
          <w:rFonts w:ascii="Times New Roman" w:hAnsi="Times New Roman" w:cs="Times New Roman"/>
          <w:sz w:val="24"/>
          <w:szCs w:val="24"/>
        </w:rPr>
        <w:br/>
        <w:t>• класть на железнодорожные пути посторонние предметы;</w:t>
      </w:r>
      <w:r w:rsidRPr="00537336">
        <w:rPr>
          <w:rFonts w:ascii="Times New Roman" w:hAnsi="Times New Roman" w:cs="Times New Roman"/>
          <w:sz w:val="24"/>
          <w:szCs w:val="24"/>
        </w:rPr>
        <w:br/>
        <w:t>• бросать предметы в движущийся подвижной состав;</w:t>
      </w:r>
      <w:r w:rsidRPr="00537336">
        <w:rPr>
          <w:rFonts w:ascii="Times New Roman" w:hAnsi="Times New Roman" w:cs="Times New Roman"/>
          <w:sz w:val="24"/>
          <w:szCs w:val="24"/>
        </w:rPr>
        <w:br/>
        <w:t>• оставлять ложные сообщения о готовящихся террористических актах на объектах железнодорожного транспорта.</w:t>
      </w:r>
      <w:r w:rsidRPr="00537336">
        <w:rPr>
          <w:rFonts w:ascii="Times New Roman" w:hAnsi="Times New Roman" w:cs="Times New Roman"/>
          <w:sz w:val="24"/>
          <w:szCs w:val="24"/>
        </w:rPr>
        <w:br/>
        <w:t>ОТВЕТСТВЕННОСТЬ ЗА СОВЕРШЕНИЕ ПРОТИВОПРАВНЫХ ДЕЙСТВИЙ</w:t>
      </w:r>
      <w:r w:rsidRPr="00537336">
        <w:rPr>
          <w:rFonts w:ascii="Times New Roman" w:hAnsi="Times New Roman" w:cs="Times New Roman"/>
          <w:sz w:val="24"/>
          <w:szCs w:val="24"/>
        </w:rPr>
        <w:br/>
        <w:t>Уголовная ответственность (Уголовный кодекс РФ):</w:t>
      </w:r>
      <w:r w:rsidRPr="00537336">
        <w:rPr>
          <w:rFonts w:ascii="Times New Roman" w:hAnsi="Times New Roman" w:cs="Times New Roman"/>
          <w:sz w:val="24"/>
          <w:szCs w:val="24"/>
        </w:rPr>
        <w:br/>
        <w:t>• ст. 158 «Кража»;</w:t>
      </w:r>
      <w:r w:rsidRPr="00537336">
        <w:rPr>
          <w:rFonts w:ascii="Times New Roman" w:hAnsi="Times New Roman" w:cs="Times New Roman"/>
          <w:sz w:val="24"/>
          <w:szCs w:val="24"/>
        </w:rPr>
        <w:br/>
        <w:t>• ст. 207 «Заведомо ложное сообщение об акте терроризма»;</w:t>
      </w:r>
      <w:r w:rsidRPr="00537336">
        <w:rPr>
          <w:rFonts w:ascii="Times New Roman" w:hAnsi="Times New Roman" w:cs="Times New Roman"/>
          <w:sz w:val="24"/>
          <w:szCs w:val="24"/>
        </w:rPr>
        <w:br/>
        <w:t>• ст. 213 «Хулиганство»;</w:t>
      </w:r>
      <w:r w:rsidRPr="00537336">
        <w:rPr>
          <w:rFonts w:ascii="Times New Roman" w:hAnsi="Times New Roman" w:cs="Times New Roman"/>
          <w:sz w:val="24"/>
          <w:szCs w:val="24"/>
        </w:rPr>
        <w:br/>
        <w:t>• ст. 214 «Вандализм»;</w:t>
      </w:r>
      <w:r w:rsidRPr="00537336">
        <w:rPr>
          <w:rFonts w:ascii="Times New Roman" w:hAnsi="Times New Roman" w:cs="Times New Roman"/>
          <w:sz w:val="24"/>
          <w:szCs w:val="24"/>
        </w:rPr>
        <w:br/>
        <w:t>• ст. 267 «Приведение в негодность транспортных средств или путей сообщения».</w:t>
      </w:r>
      <w:r w:rsidRPr="00537336">
        <w:rPr>
          <w:rFonts w:ascii="Times New Roman" w:hAnsi="Times New Roman" w:cs="Times New Roman"/>
          <w:sz w:val="24"/>
          <w:szCs w:val="24"/>
        </w:rPr>
        <w:br/>
        <w:t>Административная ответственность (Кодекс об административных правонарушениях РФ):</w:t>
      </w:r>
      <w:r w:rsidRPr="00537336">
        <w:rPr>
          <w:rFonts w:ascii="Times New Roman" w:hAnsi="Times New Roman" w:cs="Times New Roman"/>
          <w:sz w:val="24"/>
          <w:szCs w:val="24"/>
        </w:rPr>
        <w:br/>
        <w:t>• ст. 11.1 «Действия, угрожающие безопасности движения на железнодорожном транспорте и метрополитене»;</w:t>
      </w:r>
      <w:r w:rsidRPr="00537336">
        <w:rPr>
          <w:rFonts w:ascii="Times New Roman" w:hAnsi="Times New Roman" w:cs="Times New Roman"/>
          <w:sz w:val="24"/>
          <w:szCs w:val="24"/>
        </w:rPr>
        <w:br/>
        <w:t>• ст.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r w:rsidRPr="00537336">
        <w:rPr>
          <w:rFonts w:ascii="Times New Roman" w:hAnsi="Times New Roman" w:cs="Times New Roman"/>
          <w:sz w:val="24"/>
          <w:szCs w:val="24"/>
        </w:rPr>
        <w:br/>
      </w:r>
      <w:r w:rsidRPr="00537336">
        <w:rPr>
          <w:rFonts w:ascii="Times New Roman" w:hAnsi="Times New Roman" w:cs="Times New Roman"/>
          <w:sz w:val="24"/>
          <w:szCs w:val="24"/>
        </w:rPr>
        <w:br/>
        <w:t>Будьте бдительны! При обнаружении посторонних или забытых предметах, подозрительных лиц на объектах железнодорожного транспорта незамедлительно информируйте работников железнодорожного транспорта или правоохранительных органов.</w:t>
      </w:r>
    </w:p>
    <w:p w14:paraId="37CA6554" w14:textId="77777777" w:rsidR="007A6B23" w:rsidRPr="00537336" w:rsidRDefault="007A6B23" w:rsidP="00537336">
      <w:pPr>
        <w:rPr>
          <w:rFonts w:ascii="Times New Roman" w:hAnsi="Times New Roman" w:cs="Times New Roman"/>
          <w:sz w:val="24"/>
          <w:szCs w:val="24"/>
        </w:rPr>
      </w:pPr>
      <w:r w:rsidRPr="00537336">
        <w:rPr>
          <w:rFonts w:ascii="Times New Roman" w:hAnsi="Times New Roman" w:cs="Times New Roman"/>
          <w:sz w:val="24"/>
          <w:szCs w:val="24"/>
          <w:highlight w:val="yellow"/>
        </w:rPr>
        <w:t>Об ответственности за поджоги и иные разрушения объектов транспортной инфраструктуры, жизнеобеспечения населения и иных объектов</w:t>
      </w:r>
      <w:r w:rsidRPr="00537336">
        <w:rPr>
          <w:rFonts w:ascii="Times New Roman" w:hAnsi="Times New Roman" w:cs="Times New Roman"/>
          <w:sz w:val="24"/>
          <w:szCs w:val="24"/>
        </w:rPr>
        <w:t>Поделиться</w:t>
      </w:r>
    </w:p>
    <w:p w14:paraId="6A9E28C5" w14:textId="77777777" w:rsidR="007A6B23" w:rsidRPr="00537336" w:rsidRDefault="007A6B23" w:rsidP="00537336">
      <w:pPr>
        <w:rPr>
          <w:rFonts w:ascii="Times New Roman" w:hAnsi="Times New Roman" w:cs="Times New Roman"/>
          <w:sz w:val="24"/>
          <w:szCs w:val="24"/>
        </w:rPr>
      </w:pPr>
      <w:r w:rsidRPr="00537336">
        <w:rPr>
          <w:rFonts w:ascii="Times New Roman" w:hAnsi="Times New Roman" w:cs="Times New Roman"/>
          <w:sz w:val="24"/>
          <w:szCs w:val="24"/>
        </w:rPr>
        <w:t>На территории Российской Федерации распространились попытки вовлечения населения в преступные действия через телеграм-каналы и иные ресурсы сети Интернет.</w:t>
      </w:r>
    </w:p>
    <w:p w14:paraId="508F04ED" w14:textId="77777777" w:rsidR="007A6B23" w:rsidRPr="00537336" w:rsidRDefault="007A6B23" w:rsidP="00537336">
      <w:pPr>
        <w:rPr>
          <w:rFonts w:ascii="Times New Roman" w:hAnsi="Times New Roman" w:cs="Times New Roman"/>
          <w:sz w:val="24"/>
          <w:szCs w:val="24"/>
        </w:rPr>
      </w:pPr>
      <w:r w:rsidRPr="00537336">
        <w:rPr>
          <w:rFonts w:ascii="Times New Roman" w:hAnsi="Times New Roman" w:cs="Times New Roman"/>
          <w:sz w:val="24"/>
          <w:szCs w:val="24"/>
        </w:rPr>
        <w:t>Под различными предлогами, а также за незначительное денежное вознаграждение злоумышленники понуждают граждан к совершению поджогов на объектах транспортной инфраструктуры, связи, административных зданиях, жилых домах, помещениях.</w:t>
      </w:r>
    </w:p>
    <w:p w14:paraId="19BCDF80" w14:textId="77777777" w:rsidR="007A6B23" w:rsidRPr="00537336" w:rsidRDefault="007A6B23" w:rsidP="00537336">
      <w:pPr>
        <w:rPr>
          <w:rFonts w:ascii="Times New Roman" w:hAnsi="Times New Roman" w:cs="Times New Roman"/>
          <w:sz w:val="24"/>
          <w:szCs w:val="24"/>
        </w:rPr>
      </w:pPr>
      <w:r w:rsidRPr="00537336">
        <w:rPr>
          <w:rFonts w:ascii="Times New Roman" w:hAnsi="Times New Roman" w:cs="Times New Roman"/>
          <w:sz w:val="24"/>
          <w:szCs w:val="24"/>
        </w:rPr>
        <w:t xml:space="preserve">-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(в т.ч. железнодорожных релейных шкафов) и транспортных средств, средств связи (в т.ч. вышек сотовой связи), объектов жизнеобеспечения населения (в т.ч. электроподстанций, объектов водоснабжения, газоснабжения и т.п.) квалифицируется как ДИВЕРСИЯ по ст. </w:t>
      </w:r>
      <w:r w:rsidRPr="00537336">
        <w:rPr>
          <w:rFonts w:ascii="Times New Roman" w:hAnsi="Times New Roman" w:cs="Times New Roman"/>
          <w:sz w:val="24"/>
          <w:szCs w:val="24"/>
        </w:rPr>
        <w:lastRenderedPageBreak/>
        <w:t>281 Уголовного кодекса Российской Федерации. Максимальное наказание за такое преступление предусматривает ПОЖИЗНЕННОЕ ЛИШЕНИЕ СВОБОДЫ;</w:t>
      </w:r>
    </w:p>
    <w:p w14:paraId="7DD6FE73" w14:textId="77777777" w:rsidR="007A6B23" w:rsidRPr="00537336" w:rsidRDefault="007A6B23" w:rsidP="00537336">
      <w:pPr>
        <w:rPr>
          <w:rFonts w:ascii="Times New Roman" w:hAnsi="Times New Roman" w:cs="Times New Roman"/>
          <w:sz w:val="24"/>
          <w:szCs w:val="24"/>
        </w:rPr>
      </w:pPr>
      <w:r w:rsidRPr="00537336">
        <w:rPr>
          <w:rFonts w:ascii="Times New Roman" w:hAnsi="Times New Roman" w:cs="Times New Roman"/>
          <w:sz w:val="24"/>
          <w:szCs w:val="24"/>
        </w:rPr>
        <w:t>- совершение взрыва, поджога (в т.ч. административных зданий военных комиссариатов, органов государственной власти и т.п.)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квалифицируется как ТЕРРОРИСТИЧЕСКИЙ АКТ по ст. 205 Уголовного кодекса Российской Федерации. Максимальное наказание за такое преступление предусматривает ПОЖИЗНЕННОЕ ЛИШЕНИЕ СВОБОДЫ;</w:t>
      </w:r>
    </w:p>
    <w:p w14:paraId="3BEC7086" w14:textId="77777777" w:rsidR="007A6B23" w:rsidRPr="00537336" w:rsidRDefault="007A6B23" w:rsidP="00537336">
      <w:pPr>
        <w:rPr>
          <w:rFonts w:ascii="Times New Roman" w:hAnsi="Times New Roman" w:cs="Times New Roman"/>
          <w:sz w:val="24"/>
          <w:szCs w:val="24"/>
        </w:rPr>
      </w:pPr>
      <w:r w:rsidRPr="00537336">
        <w:rPr>
          <w:rFonts w:ascii="Times New Roman" w:hAnsi="Times New Roman" w:cs="Times New Roman"/>
          <w:sz w:val="24"/>
          <w:szCs w:val="24"/>
        </w:rPr>
        <w:t>- совершение поджога в жилом доме, жилом помещении, а также в непосредственной близости к ним квалифицируется как покушение на убийство двух и более лиц, совершенное общеопасным способом по ч. 3 ст. 30, п.п. «а», «е» ч. 2 ст. 105 Уголовного кодекса Российской Федерации. Максимальное наказание по ч. 2 ст. 105 Уголовного кодекса Российской Федерации предусматривает ПОЖИЗНЕННОЕ ЛИШЕНИЕ СВОБОДЫ.</w:t>
      </w:r>
    </w:p>
    <w:p w14:paraId="78A58A23" w14:textId="77777777" w:rsidR="004A2D4F" w:rsidRPr="00537336" w:rsidRDefault="004A2D4F" w:rsidP="00537336">
      <w:pPr>
        <w:rPr>
          <w:rFonts w:ascii="Times New Roman" w:hAnsi="Times New Roman" w:cs="Times New Roman"/>
          <w:sz w:val="24"/>
          <w:szCs w:val="24"/>
        </w:rPr>
      </w:pPr>
    </w:p>
    <w:p w14:paraId="01B1492B" w14:textId="77777777" w:rsidR="00307040" w:rsidRPr="00537336" w:rsidRDefault="00307040" w:rsidP="00537336">
      <w:pPr>
        <w:rPr>
          <w:rFonts w:ascii="Times New Roman" w:hAnsi="Times New Roman" w:cs="Times New Roman"/>
          <w:sz w:val="24"/>
          <w:szCs w:val="24"/>
        </w:rPr>
      </w:pPr>
    </w:p>
    <w:p w14:paraId="0950B231" w14:textId="77777777" w:rsidR="00307040" w:rsidRPr="00537336" w:rsidRDefault="00307040" w:rsidP="00537336">
      <w:r w:rsidRPr="00537336">
        <w:rPr>
          <w:rFonts w:ascii="Times New Roman" w:hAnsi="Times New Roman" w:cs="Times New Roman"/>
          <w:sz w:val="24"/>
          <w:szCs w:val="24"/>
        </w:rPr>
        <w:t>Спасибо за внимание</w:t>
      </w:r>
      <w:r w:rsidRPr="00537336">
        <w:t xml:space="preserve">!!! </w:t>
      </w:r>
    </w:p>
    <w:sectPr w:rsidR="00307040" w:rsidRPr="00537336" w:rsidSect="004A2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21B8"/>
    <w:rsid w:val="000011DE"/>
    <w:rsid w:val="00307040"/>
    <w:rsid w:val="0041769B"/>
    <w:rsid w:val="004A2D4F"/>
    <w:rsid w:val="00537336"/>
    <w:rsid w:val="007A6B23"/>
    <w:rsid w:val="009E37A8"/>
    <w:rsid w:val="009E5FEE"/>
    <w:rsid w:val="00B51A7F"/>
    <w:rsid w:val="00BC21B8"/>
    <w:rsid w:val="00CA0424"/>
    <w:rsid w:val="00CF122F"/>
    <w:rsid w:val="00D90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086C"/>
  <w15:docId w15:val="{75610B8F-0BC4-4E1D-9D26-03A5E691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D4F"/>
  </w:style>
  <w:style w:type="paragraph" w:styleId="2">
    <w:name w:val="heading 2"/>
    <w:basedOn w:val="a"/>
    <w:link w:val="20"/>
    <w:uiPriority w:val="9"/>
    <w:qFormat/>
    <w:rsid w:val="000011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21B8"/>
    <w:rPr>
      <w:b/>
      <w:bCs/>
    </w:rPr>
  </w:style>
  <w:style w:type="character" w:customStyle="1" w:styleId="feeds-pagenavigationicon">
    <w:name w:val="feeds-page__navigation_icon"/>
    <w:basedOn w:val="a0"/>
    <w:rsid w:val="007A6B23"/>
  </w:style>
  <w:style w:type="character" w:customStyle="1" w:styleId="feeds-pagenavigationtooltip">
    <w:name w:val="feeds-page__navigation_tooltip"/>
    <w:basedOn w:val="a0"/>
    <w:rsid w:val="007A6B23"/>
  </w:style>
  <w:style w:type="character" w:customStyle="1" w:styleId="20">
    <w:name w:val="Заголовок 2 Знак"/>
    <w:basedOn w:val="a0"/>
    <w:link w:val="2"/>
    <w:uiPriority w:val="9"/>
    <w:rsid w:val="000011DE"/>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1154">
      <w:bodyDiv w:val="1"/>
      <w:marLeft w:val="0"/>
      <w:marRight w:val="0"/>
      <w:marTop w:val="0"/>
      <w:marBottom w:val="0"/>
      <w:divBdr>
        <w:top w:val="none" w:sz="0" w:space="0" w:color="auto"/>
        <w:left w:val="none" w:sz="0" w:space="0" w:color="auto"/>
        <w:bottom w:val="none" w:sz="0" w:space="0" w:color="auto"/>
        <w:right w:val="none" w:sz="0" w:space="0" w:color="auto"/>
      </w:divBdr>
    </w:div>
    <w:div w:id="340939133">
      <w:bodyDiv w:val="1"/>
      <w:marLeft w:val="0"/>
      <w:marRight w:val="0"/>
      <w:marTop w:val="0"/>
      <w:marBottom w:val="0"/>
      <w:divBdr>
        <w:top w:val="none" w:sz="0" w:space="0" w:color="auto"/>
        <w:left w:val="none" w:sz="0" w:space="0" w:color="auto"/>
        <w:bottom w:val="none" w:sz="0" w:space="0" w:color="auto"/>
        <w:right w:val="none" w:sz="0" w:space="0" w:color="auto"/>
      </w:divBdr>
      <w:divsChild>
        <w:div w:id="1854761338">
          <w:marLeft w:val="0"/>
          <w:marRight w:val="0"/>
          <w:marTop w:val="0"/>
          <w:marBottom w:val="0"/>
          <w:divBdr>
            <w:top w:val="none" w:sz="0" w:space="0" w:color="auto"/>
            <w:left w:val="none" w:sz="0" w:space="0" w:color="auto"/>
            <w:bottom w:val="none" w:sz="0" w:space="0" w:color="auto"/>
            <w:right w:val="none" w:sz="0" w:space="0" w:color="auto"/>
          </w:divBdr>
          <w:divsChild>
            <w:div w:id="1183936426">
              <w:marLeft w:val="0"/>
              <w:marRight w:val="0"/>
              <w:marTop w:val="0"/>
              <w:marBottom w:val="0"/>
              <w:divBdr>
                <w:top w:val="none" w:sz="0" w:space="0" w:color="auto"/>
                <w:left w:val="none" w:sz="0" w:space="0" w:color="auto"/>
                <w:bottom w:val="none" w:sz="0" w:space="0" w:color="auto"/>
                <w:right w:val="none" w:sz="0" w:space="0" w:color="auto"/>
              </w:divBdr>
              <w:divsChild>
                <w:div w:id="1003048237">
                  <w:marLeft w:val="0"/>
                  <w:marRight w:val="0"/>
                  <w:marTop w:val="0"/>
                  <w:marBottom w:val="0"/>
                  <w:divBdr>
                    <w:top w:val="none" w:sz="0" w:space="0" w:color="auto"/>
                    <w:left w:val="none" w:sz="0" w:space="0" w:color="auto"/>
                    <w:bottom w:val="none" w:sz="0" w:space="0" w:color="auto"/>
                    <w:right w:val="none" w:sz="0" w:space="0" w:color="auto"/>
                  </w:divBdr>
                  <w:divsChild>
                    <w:div w:id="2097701613">
                      <w:marLeft w:val="0"/>
                      <w:marRight w:val="0"/>
                      <w:marTop w:val="0"/>
                      <w:marBottom w:val="212"/>
                      <w:divBdr>
                        <w:top w:val="none" w:sz="0" w:space="0" w:color="auto"/>
                        <w:left w:val="none" w:sz="0" w:space="0" w:color="auto"/>
                        <w:bottom w:val="none" w:sz="0" w:space="0" w:color="auto"/>
                        <w:right w:val="none" w:sz="0" w:space="0" w:color="auto"/>
                      </w:divBdr>
                      <w:divsChild>
                        <w:div w:id="12898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77649">
      <w:bodyDiv w:val="1"/>
      <w:marLeft w:val="0"/>
      <w:marRight w:val="0"/>
      <w:marTop w:val="0"/>
      <w:marBottom w:val="0"/>
      <w:divBdr>
        <w:top w:val="none" w:sz="0" w:space="0" w:color="auto"/>
        <w:left w:val="none" w:sz="0" w:space="0" w:color="auto"/>
        <w:bottom w:val="none" w:sz="0" w:space="0" w:color="auto"/>
        <w:right w:val="none" w:sz="0" w:space="0" w:color="auto"/>
      </w:divBdr>
      <w:divsChild>
        <w:div w:id="820195726">
          <w:marLeft w:val="0"/>
          <w:marRight w:val="0"/>
          <w:marTop w:val="0"/>
          <w:marBottom w:val="678"/>
          <w:divBdr>
            <w:top w:val="none" w:sz="0" w:space="0" w:color="auto"/>
            <w:left w:val="none" w:sz="0" w:space="0" w:color="auto"/>
            <w:bottom w:val="none" w:sz="0" w:space="0" w:color="auto"/>
            <w:right w:val="none" w:sz="0" w:space="0" w:color="auto"/>
          </w:divBdr>
        </w:div>
        <w:div w:id="530725962">
          <w:marLeft w:val="0"/>
          <w:marRight w:val="508"/>
          <w:marTop w:val="0"/>
          <w:marBottom w:val="0"/>
          <w:divBdr>
            <w:top w:val="none" w:sz="0" w:space="0" w:color="auto"/>
            <w:left w:val="none" w:sz="0" w:space="0" w:color="auto"/>
            <w:bottom w:val="none" w:sz="0" w:space="0" w:color="auto"/>
            <w:right w:val="none" w:sz="0" w:space="0" w:color="auto"/>
          </w:divBdr>
          <w:divsChild>
            <w:div w:id="835414418">
              <w:marLeft w:val="0"/>
              <w:marRight w:val="0"/>
              <w:marTop w:val="0"/>
              <w:marBottom w:val="85"/>
              <w:divBdr>
                <w:top w:val="none" w:sz="0" w:space="0" w:color="auto"/>
                <w:left w:val="none" w:sz="0" w:space="0" w:color="auto"/>
                <w:bottom w:val="none" w:sz="0" w:space="0" w:color="auto"/>
                <w:right w:val="none" w:sz="0" w:space="0" w:color="auto"/>
              </w:divBdr>
            </w:div>
            <w:div w:id="802187289">
              <w:marLeft w:val="0"/>
              <w:marRight w:val="0"/>
              <w:marTop w:val="0"/>
              <w:marBottom w:val="85"/>
              <w:divBdr>
                <w:top w:val="none" w:sz="0" w:space="0" w:color="auto"/>
                <w:left w:val="none" w:sz="0" w:space="0" w:color="auto"/>
                <w:bottom w:val="none" w:sz="0" w:space="0" w:color="auto"/>
                <w:right w:val="none" w:sz="0" w:space="0" w:color="auto"/>
              </w:divBdr>
            </w:div>
          </w:divsChild>
        </w:div>
        <w:div w:id="1537502728">
          <w:marLeft w:val="0"/>
          <w:marRight w:val="0"/>
          <w:marTop w:val="0"/>
          <w:marBottom w:val="0"/>
          <w:divBdr>
            <w:top w:val="none" w:sz="0" w:space="0" w:color="auto"/>
            <w:left w:val="none" w:sz="0" w:space="0" w:color="auto"/>
            <w:bottom w:val="none" w:sz="0" w:space="0" w:color="auto"/>
            <w:right w:val="none" w:sz="0" w:space="0" w:color="auto"/>
          </w:divBdr>
          <w:divsChild>
            <w:div w:id="95030235">
              <w:marLeft w:val="0"/>
              <w:marRight w:val="0"/>
              <w:marTop w:val="0"/>
              <w:marBottom w:val="0"/>
              <w:divBdr>
                <w:top w:val="none" w:sz="0" w:space="0" w:color="auto"/>
                <w:left w:val="none" w:sz="0" w:space="0" w:color="auto"/>
                <w:bottom w:val="none" w:sz="0" w:space="0" w:color="auto"/>
                <w:right w:val="none" w:sz="0" w:space="0" w:color="auto"/>
              </w:divBdr>
              <w:divsChild>
                <w:div w:id="925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1643</Words>
  <Characters>9367</Characters>
  <Application>Microsoft Office Word</Application>
  <DocSecurity>0</DocSecurity>
  <Lines>78</Lines>
  <Paragraphs>21</Paragraphs>
  <ScaleCrop>false</ScaleCrop>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2025-04-03T10:04:00Z</dcterms:created>
  <dcterms:modified xsi:type="dcterms:W3CDTF">2025-04-07T06:50:00Z</dcterms:modified>
</cp:coreProperties>
</file>