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77" w:rsidRDefault="00462277" w:rsidP="001740BC">
      <w:pP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1740BC" w:rsidP="00462277">
      <w:pPr>
        <w:jc w:val="center"/>
        <w:rPr>
          <w:rFonts w:ascii="Times New Roman" w:hAnsi="Times New Roman" w:cs="Times New Roman"/>
        </w:rPr>
      </w:pPr>
      <w:r>
        <w:rPr>
          <w:noProof/>
          <w:lang w:eastAsia="ru-RU"/>
        </w:rPr>
        <mc:AlternateContent>
          <mc:Choice Requires="wps">
            <w:drawing>
              <wp:anchor distT="0" distB="0" distL="114300" distR="114300" simplePos="0" relativeHeight="251659264" behindDoc="0" locked="0" layoutInCell="1" allowOverlap="1" wp14:anchorId="345F8AEA" wp14:editId="506105A7">
                <wp:simplePos x="0" y="0"/>
                <wp:positionH relativeFrom="column">
                  <wp:posOffset>3810</wp:posOffset>
                </wp:positionH>
                <wp:positionV relativeFrom="paragraph">
                  <wp:posOffset>59055</wp:posOffset>
                </wp:positionV>
                <wp:extent cx="6924675" cy="4714875"/>
                <wp:effectExtent l="0" t="0" r="0" b="9525"/>
                <wp:wrapNone/>
                <wp:docPr id="1" name="Надпись 1"/>
                <wp:cNvGraphicFramePr/>
                <a:graphic xmlns:a="http://schemas.openxmlformats.org/drawingml/2006/main">
                  <a:graphicData uri="http://schemas.microsoft.com/office/word/2010/wordprocessingShape">
                    <wps:wsp>
                      <wps:cNvSpPr txBox="1"/>
                      <wps:spPr>
                        <a:xfrm>
                          <a:off x="0" y="0"/>
                          <a:ext cx="6924675" cy="4714875"/>
                        </a:xfrm>
                        <a:prstGeom prst="rect">
                          <a:avLst/>
                        </a:prstGeom>
                        <a:noFill/>
                        <a:ln>
                          <a:noFill/>
                        </a:ln>
                      </wps:spPr>
                      <wps:txbx>
                        <w:txbxContent>
                          <w:p w:rsidR="00462277" w:rsidRDefault="00462277" w:rsidP="001740BC">
                            <w:pPr>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Консультация для родителей</w:t>
                            </w:r>
                          </w:p>
                          <w:p w:rsidR="00462277" w:rsidRPr="00462277" w:rsidRDefault="00462277" w:rsidP="001740BC">
                            <w:pPr>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ru-RU"/>
                              </w:rPr>
                              <w:drawing>
                                <wp:inline distT="0" distB="0" distL="0" distR="0">
                                  <wp:extent cx="6400186" cy="3878664"/>
                                  <wp:effectExtent l="0" t="0" r="635" b="7620"/>
                                  <wp:docPr id="4" name="Рисунок 4" descr="Антитерр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нтитерро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2667" cy="38922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F8AEA" id="_x0000_t202" coordsize="21600,21600" o:spt="202" path="m,l,21600r21600,l21600,xe">
                <v:stroke joinstyle="miter"/>
                <v:path gradientshapeok="t" o:connecttype="rect"/>
              </v:shapetype>
              <v:shape id="Надпись 1" o:spid="_x0000_s1026" type="#_x0000_t202" style="position:absolute;left:0;text-align:left;margin-left:.3pt;margin-top:4.65pt;width:545.25pt;height:3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" filled="f" stroked="f">
                <v:textbox>
                  <w:txbxContent>
                    <w:p w:rsidR="00462277" w:rsidRDefault="00462277" w:rsidP="001740BC">
                      <w:pPr>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Консультация для родителей</w:t>
                      </w:r>
                    </w:p>
                    <w:p w:rsidR="00462277" w:rsidRPr="00462277" w:rsidRDefault="00462277" w:rsidP="001740BC">
                      <w:pPr>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ru-RU"/>
                        </w:rPr>
                        <w:drawing>
                          <wp:inline distT="0" distB="0" distL="0" distR="0">
                            <wp:extent cx="6400186" cy="3878664"/>
                            <wp:effectExtent l="0" t="0" r="635" b="7620"/>
                            <wp:docPr id="4" name="Рисунок 4" descr="Антитерр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нтитерро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2667" cy="3892288"/>
                                    </a:xfrm>
                                    <a:prstGeom prst="rect">
                                      <a:avLst/>
                                    </a:prstGeom>
                                    <a:noFill/>
                                    <a:ln>
                                      <a:noFill/>
                                    </a:ln>
                                  </pic:spPr>
                                </pic:pic>
                              </a:graphicData>
                            </a:graphic>
                          </wp:inline>
                        </w:drawing>
                      </w:r>
                    </w:p>
                  </w:txbxContent>
                </v:textbox>
              </v:shape>
            </w:pict>
          </mc:Fallback>
        </mc:AlternateContent>
      </w: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Default="00462277" w:rsidP="00462277">
      <w:pPr>
        <w:jc w:val="center"/>
        <w:rPr>
          <w:rFonts w:ascii="Times New Roman" w:hAnsi="Times New Roman" w:cs="Times New Roman"/>
        </w:rPr>
      </w:pPr>
    </w:p>
    <w:p w:rsidR="00462277" w:rsidRPr="00462277" w:rsidRDefault="00462277" w:rsidP="001740BC">
      <w:pPr>
        <w:shd w:val="clear" w:color="auto" w:fill="FFFFFF"/>
        <w:spacing w:after="0" w:line="276" w:lineRule="auto"/>
        <w:jc w:val="center"/>
        <w:textAlignment w:val="baseline"/>
        <w:rPr>
          <w:rFonts w:ascii="Times New Roman" w:eastAsia="Times New Roman" w:hAnsi="Times New Roman" w:cs="Times New Roman"/>
          <w:color w:val="222222"/>
          <w:sz w:val="32"/>
          <w:szCs w:val="24"/>
          <w:lang w:eastAsia="ru-RU"/>
        </w:rPr>
      </w:pPr>
      <w:r w:rsidRPr="00462277">
        <w:rPr>
          <w:rFonts w:ascii="Times New Roman" w:eastAsia="Times New Roman" w:hAnsi="Times New Roman" w:cs="Times New Roman"/>
          <w:b/>
          <w:bCs/>
          <w:color w:val="FF9900"/>
          <w:sz w:val="32"/>
          <w:szCs w:val="24"/>
          <w:bdr w:val="none" w:sz="0" w:space="0" w:color="auto" w:frame="1"/>
          <w:lang w:eastAsia="ru-RU"/>
        </w:rPr>
        <w:t>Профилактика экстремизма и обеспечение антитеррористической безопасности в ДОУ</w:t>
      </w:r>
    </w:p>
    <w:p w:rsidR="00462277" w:rsidRPr="00462277" w:rsidRDefault="00462277" w:rsidP="00462277">
      <w:pPr>
        <w:shd w:val="clear" w:color="auto" w:fill="FFFFFF"/>
        <w:spacing w:after="0" w:line="276" w:lineRule="auto"/>
        <w:jc w:val="center"/>
        <w:textAlignment w:val="baseline"/>
        <w:rPr>
          <w:rFonts w:ascii="Times New Roman" w:eastAsia="Times New Roman" w:hAnsi="Times New Roman" w:cs="Times New Roman"/>
          <w:color w:val="222222"/>
          <w:sz w:val="32"/>
          <w:szCs w:val="24"/>
          <w:lang w:eastAsia="ru-RU"/>
        </w:rPr>
      </w:pPr>
      <w:r w:rsidRPr="00462277">
        <w:rPr>
          <w:rFonts w:ascii="Times New Roman" w:eastAsia="Times New Roman" w:hAnsi="Times New Roman" w:cs="Times New Roman"/>
          <w:b/>
          <w:bCs/>
          <w:i/>
          <w:iCs/>
          <w:color w:val="0000FF"/>
          <w:sz w:val="32"/>
          <w:szCs w:val="24"/>
          <w:bdr w:val="none" w:sz="0" w:space="0" w:color="auto" w:frame="1"/>
          <w:lang w:eastAsia="ru-RU"/>
        </w:rPr>
        <w:t>Общие понятия</w:t>
      </w:r>
    </w:p>
    <w:p w:rsidR="00462277" w:rsidRPr="00462277" w:rsidRDefault="00462277" w:rsidP="00462277">
      <w:pPr>
        <w:shd w:val="clear" w:color="auto" w:fill="FFFFFF"/>
        <w:spacing w:after="0" w:line="276" w:lineRule="auto"/>
        <w:jc w:val="both"/>
        <w:textAlignment w:val="baseline"/>
        <w:rPr>
          <w:rFonts w:ascii="Times New Roman" w:eastAsia="Times New Roman" w:hAnsi="Times New Roman" w:cs="Times New Roman"/>
          <w:color w:val="222222"/>
          <w:sz w:val="28"/>
          <w:szCs w:val="24"/>
          <w:lang w:eastAsia="ru-RU"/>
        </w:rPr>
      </w:pPr>
      <w:proofErr w:type="spellStart"/>
      <w:r w:rsidRPr="00462277">
        <w:rPr>
          <w:rFonts w:ascii="Times New Roman" w:eastAsia="Times New Roman" w:hAnsi="Times New Roman" w:cs="Times New Roman"/>
          <w:b/>
          <w:bCs/>
          <w:color w:val="FF0000"/>
          <w:sz w:val="28"/>
          <w:szCs w:val="24"/>
          <w:bdr w:val="none" w:sz="0" w:space="0" w:color="auto" w:frame="1"/>
          <w:lang w:eastAsia="ru-RU"/>
        </w:rPr>
        <w:t>Экстреми́зм</w:t>
      </w:r>
      <w:proofErr w:type="spellEnd"/>
      <w:r w:rsidRPr="00462277">
        <w:rPr>
          <w:rFonts w:ascii="Times New Roman" w:eastAsia="Times New Roman" w:hAnsi="Times New Roman" w:cs="Times New Roman"/>
          <w:color w:val="222222"/>
          <w:sz w:val="28"/>
          <w:szCs w:val="24"/>
          <w:lang w:eastAsia="ru-RU"/>
        </w:rPr>
        <w:t> (от лат.</w:t>
      </w:r>
      <w:r w:rsidRPr="00462277">
        <w:rPr>
          <w:rFonts w:ascii="Times New Roman" w:eastAsia="Times New Roman" w:hAnsi="Times New Roman" w:cs="Times New Roman"/>
          <w:i/>
          <w:iCs/>
          <w:color w:val="222222"/>
          <w:sz w:val="28"/>
          <w:szCs w:val="24"/>
          <w:bdr w:val="none" w:sz="0" w:space="0" w:color="auto" w:frame="1"/>
          <w:lang w:eastAsia="ru-RU"/>
        </w:rPr>
        <w:t> </w:t>
      </w:r>
      <w:proofErr w:type="spellStart"/>
      <w:r w:rsidRPr="00462277">
        <w:rPr>
          <w:rFonts w:ascii="Times New Roman" w:eastAsia="Times New Roman" w:hAnsi="Times New Roman" w:cs="Times New Roman"/>
          <w:i/>
          <w:iCs/>
          <w:color w:val="222222"/>
          <w:sz w:val="28"/>
          <w:szCs w:val="24"/>
          <w:bdr w:val="none" w:sz="0" w:space="0" w:color="auto" w:frame="1"/>
          <w:lang w:eastAsia="ru-RU"/>
        </w:rPr>
        <w:t>extremus</w:t>
      </w:r>
      <w:proofErr w:type="spellEnd"/>
      <w:r w:rsidRPr="00462277">
        <w:rPr>
          <w:rFonts w:ascii="Times New Roman" w:eastAsia="Times New Roman" w:hAnsi="Times New Roman" w:cs="Times New Roman"/>
          <w:color w:val="222222"/>
          <w:sz w:val="28"/>
          <w:szCs w:val="24"/>
          <w:lang w:eastAsia="ru-RU"/>
        </w:rPr>
        <w:t>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462277" w:rsidRPr="00462277" w:rsidRDefault="00462277" w:rsidP="00462277">
      <w:pPr>
        <w:shd w:val="clear" w:color="auto" w:fill="FFFFFF"/>
        <w:spacing w:after="0" w:line="276" w:lineRule="auto"/>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462277" w:rsidRPr="00462277" w:rsidRDefault="00462277" w:rsidP="00462277">
      <w:pPr>
        <w:shd w:val="clear" w:color="auto" w:fill="FFFFFF"/>
        <w:spacing w:after="0" w:line="276" w:lineRule="auto"/>
        <w:jc w:val="both"/>
        <w:textAlignment w:val="baseline"/>
        <w:rPr>
          <w:rFonts w:ascii="Times New Roman" w:eastAsia="Times New Roman" w:hAnsi="Times New Roman" w:cs="Times New Roman"/>
          <w:color w:val="222222"/>
          <w:sz w:val="28"/>
          <w:szCs w:val="24"/>
          <w:lang w:eastAsia="ru-RU"/>
        </w:rPr>
      </w:pPr>
      <w:proofErr w:type="spellStart"/>
      <w:r w:rsidRPr="00462277">
        <w:rPr>
          <w:rFonts w:ascii="Times New Roman" w:eastAsia="Times New Roman" w:hAnsi="Times New Roman" w:cs="Times New Roman"/>
          <w:b/>
          <w:bCs/>
          <w:color w:val="FF0000"/>
          <w:sz w:val="28"/>
          <w:szCs w:val="24"/>
          <w:bdr w:val="none" w:sz="0" w:space="0" w:color="auto" w:frame="1"/>
          <w:lang w:eastAsia="ru-RU"/>
        </w:rPr>
        <w:lastRenderedPageBreak/>
        <w:t>Террори́зм</w:t>
      </w:r>
      <w:proofErr w:type="spellEnd"/>
      <w:r w:rsidRPr="00462277">
        <w:rPr>
          <w:rFonts w:ascii="Times New Roman" w:eastAsia="Times New Roman" w:hAnsi="Times New Roman" w:cs="Times New Roman"/>
          <w:color w:val="222222"/>
          <w:sz w:val="28"/>
          <w:szCs w:val="24"/>
          <w:lang w:eastAsia="ru-RU"/>
        </w:rPr>
        <w:t> (от лат.</w:t>
      </w:r>
      <w:r w:rsidRPr="00462277">
        <w:rPr>
          <w:rFonts w:ascii="Times New Roman" w:eastAsia="Times New Roman" w:hAnsi="Times New Roman" w:cs="Times New Roman"/>
          <w:i/>
          <w:iCs/>
          <w:color w:val="222222"/>
          <w:sz w:val="28"/>
          <w:szCs w:val="24"/>
          <w:bdr w:val="none" w:sz="0" w:space="0" w:color="auto" w:frame="1"/>
          <w:lang w:eastAsia="ru-RU"/>
        </w:rPr>
        <w:t> </w:t>
      </w:r>
      <w:proofErr w:type="spellStart"/>
      <w:r w:rsidRPr="00462277">
        <w:rPr>
          <w:rFonts w:ascii="Times New Roman" w:eastAsia="Times New Roman" w:hAnsi="Times New Roman" w:cs="Times New Roman"/>
          <w:i/>
          <w:iCs/>
          <w:color w:val="222222"/>
          <w:sz w:val="28"/>
          <w:szCs w:val="24"/>
          <w:bdr w:val="none" w:sz="0" w:space="0" w:color="auto" w:frame="1"/>
          <w:lang w:eastAsia="ru-RU"/>
        </w:rPr>
        <w:t>terrorem</w:t>
      </w:r>
      <w:proofErr w:type="spellEnd"/>
      <w:r w:rsidRPr="00462277">
        <w:rPr>
          <w:rFonts w:ascii="Times New Roman" w:eastAsia="Times New Roman" w:hAnsi="Times New Roman" w:cs="Times New Roman"/>
          <w:color w:val="222222"/>
          <w:sz w:val="28"/>
          <w:szCs w:val="24"/>
          <w:lang w:eastAsia="ru-RU"/>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462277" w:rsidRPr="00462277" w:rsidRDefault="00462277" w:rsidP="00462277">
      <w:pPr>
        <w:numPr>
          <w:ilvl w:val="0"/>
          <w:numId w:val="1"/>
        </w:numPr>
        <w:shd w:val="clear" w:color="auto" w:fill="FFFFFF"/>
        <w:spacing w:after="0" w:line="276" w:lineRule="auto"/>
        <w:ind w:left="750"/>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политику насилия и устрашения, применяемого диктаторскими или тоталитарными режимами по отношению к гражданам своей страны;</w:t>
      </w:r>
    </w:p>
    <w:p w:rsidR="00462277" w:rsidRPr="00462277" w:rsidRDefault="00462277" w:rsidP="00462277">
      <w:pPr>
        <w:numPr>
          <w:ilvl w:val="0"/>
          <w:numId w:val="1"/>
        </w:numPr>
        <w:shd w:val="clear" w:color="auto" w:fill="FFFFFF"/>
        <w:spacing w:after="0" w:line="276" w:lineRule="auto"/>
        <w:ind w:left="750"/>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w:t>
      </w:r>
    </w:p>
    <w:p w:rsidR="00462277" w:rsidRPr="00462277" w:rsidRDefault="00462277" w:rsidP="00462277">
      <w:pPr>
        <w:shd w:val="clear" w:color="auto" w:fill="FFFFFF"/>
        <w:spacing w:after="0" w:line="276" w:lineRule="auto"/>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462277" w:rsidRPr="00462277" w:rsidRDefault="00462277" w:rsidP="00462277">
      <w:pPr>
        <w:shd w:val="clear" w:color="auto" w:fill="FFFFFF"/>
        <w:spacing w:after="0" w:line="276" w:lineRule="auto"/>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i/>
          <w:iCs/>
          <w:color w:val="FF9900"/>
          <w:sz w:val="28"/>
          <w:szCs w:val="24"/>
          <w:bdr w:val="none" w:sz="0" w:space="0" w:color="auto" w:frame="1"/>
          <w:lang w:eastAsia="ru-RU"/>
        </w:rPr>
        <w:t>Для этого каждый должен знать, как вести себя при обнаружении подозрительного предмета, при угрозе и во время теракта, к чему следует быть готовым, что можно и чего нельзя делать ни при каких обстоятельствах. Это так же важно, как знать правила оказания первой медицинской помощи.</w:t>
      </w:r>
      <w:r w:rsidR="00F04034" w:rsidRPr="00F04034">
        <w:rPr>
          <w:rFonts w:ascii="Times New Roman" w:eastAsia="Times New Roman" w:hAnsi="Times New Roman" w:cs="Times New Roman"/>
          <w:b/>
          <w:bCs/>
          <w:i/>
          <w:iCs/>
          <w:noProof/>
          <w:color w:val="FF0000"/>
          <w:sz w:val="28"/>
          <w:szCs w:val="24"/>
          <w:bdr w:val="none" w:sz="0" w:space="0" w:color="auto" w:frame="1"/>
          <w:lang w:eastAsia="ru-RU"/>
        </w:rPr>
        <w:t xml:space="preserve"> </w:t>
      </w:r>
    </w:p>
    <w:p w:rsidR="00462277" w:rsidRPr="00462277" w:rsidRDefault="00462277" w:rsidP="00462277">
      <w:pPr>
        <w:shd w:val="clear" w:color="auto" w:fill="FFFFFF"/>
        <w:spacing w:after="0" w:line="276" w:lineRule="auto"/>
        <w:jc w:val="center"/>
        <w:textAlignment w:val="baseline"/>
        <w:rPr>
          <w:rFonts w:ascii="Times New Roman" w:eastAsia="Times New Roman" w:hAnsi="Times New Roman" w:cs="Times New Roman"/>
          <w:color w:val="FF0000"/>
          <w:sz w:val="28"/>
          <w:szCs w:val="24"/>
          <w:lang w:eastAsia="ru-RU"/>
        </w:rPr>
      </w:pPr>
      <w:bookmarkStart w:id="0" w:name="_GoBack"/>
      <w:bookmarkEnd w:id="0"/>
      <w:r w:rsidRPr="00462277">
        <w:rPr>
          <w:rFonts w:ascii="Times New Roman" w:eastAsia="Times New Roman" w:hAnsi="Times New Roman" w:cs="Times New Roman"/>
          <w:b/>
          <w:bCs/>
          <w:i/>
          <w:iCs/>
          <w:color w:val="FF0000"/>
          <w:sz w:val="28"/>
          <w:szCs w:val="24"/>
          <w:bdr w:val="none" w:sz="0" w:space="0" w:color="auto" w:frame="1"/>
          <w:lang w:eastAsia="ru-RU"/>
        </w:rPr>
        <w:t>Предупрежден — значит защищен!</w:t>
      </w:r>
      <w:r w:rsidRPr="00462277">
        <w:rPr>
          <w:rFonts w:ascii="Times New Roman" w:eastAsia="Times New Roman" w:hAnsi="Times New Roman" w:cs="Times New Roman"/>
          <w:b/>
          <w:bCs/>
          <w:color w:val="FF0000"/>
          <w:sz w:val="28"/>
          <w:szCs w:val="24"/>
          <w:bdr w:val="none" w:sz="0" w:space="0" w:color="auto" w:frame="1"/>
          <w:lang w:eastAsia="ru-RU"/>
        </w:rPr>
        <w:t> </w:t>
      </w:r>
      <w:r w:rsidRPr="00462277">
        <w:rPr>
          <w:rFonts w:ascii="Times New Roman" w:eastAsia="Times New Roman" w:hAnsi="Times New Roman" w:cs="Times New Roman"/>
          <w:color w:val="FF0000"/>
          <w:sz w:val="28"/>
          <w:szCs w:val="24"/>
          <w:lang w:eastAsia="ru-RU"/>
        </w:rPr>
        <w:br/>
      </w:r>
      <w:r w:rsidRPr="00462277">
        <w:rPr>
          <w:rFonts w:ascii="Times New Roman" w:eastAsia="Times New Roman" w:hAnsi="Times New Roman" w:cs="Times New Roman"/>
          <w:b/>
          <w:bCs/>
          <w:i/>
          <w:iCs/>
          <w:color w:val="FF0000"/>
          <w:sz w:val="28"/>
          <w:szCs w:val="24"/>
          <w:bdr w:val="none" w:sz="0" w:space="0" w:color="auto" w:frame="1"/>
          <w:lang w:eastAsia="ru-RU"/>
        </w:rPr>
        <w:t>Вместе мы защитим жизнь наших близких и победим террор!</w:t>
      </w:r>
      <w:r w:rsidR="00F04034" w:rsidRPr="00F0403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62277" w:rsidRDefault="00462277" w:rsidP="00462277">
      <w:pPr>
        <w:rPr>
          <w:rFonts w:ascii="Times New Roman" w:hAnsi="Times New Roman" w:cs="Times New Roman"/>
        </w:rPr>
      </w:pPr>
    </w:p>
    <w:p w:rsidR="00462277" w:rsidRPr="00462277" w:rsidRDefault="00462277" w:rsidP="00462277">
      <w:pPr>
        <w:shd w:val="clear" w:color="auto" w:fill="FFFFFF"/>
        <w:spacing w:after="0" w:line="276" w:lineRule="auto"/>
        <w:jc w:val="center"/>
        <w:textAlignment w:val="baseline"/>
        <w:rPr>
          <w:rFonts w:ascii="Times New Roman" w:eastAsia="Times New Roman" w:hAnsi="Times New Roman" w:cs="Times New Roman"/>
          <w:color w:val="3D10E0"/>
          <w:sz w:val="32"/>
          <w:szCs w:val="24"/>
          <w:lang w:eastAsia="ru-RU"/>
        </w:rPr>
      </w:pPr>
      <w:r w:rsidRPr="00462277">
        <w:rPr>
          <w:rFonts w:ascii="Times New Roman" w:eastAsia="Times New Roman" w:hAnsi="Times New Roman" w:cs="Times New Roman"/>
          <w:b/>
          <w:bCs/>
          <w:color w:val="3D10E0"/>
          <w:sz w:val="32"/>
          <w:szCs w:val="24"/>
          <w:bdr w:val="none" w:sz="0" w:space="0" w:color="auto" w:frame="1"/>
          <w:lang w:eastAsia="ru-RU"/>
        </w:rPr>
        <w:t>ПРАВИЛА ЛИЧНОЙ БЕЗОПАСНОСТИ</w:t>
      </w:r>
    </w:p>
    <w:p w:rsidR="00223F69" w:rsidRDefault="00223F69" w:rsidP="00462277">
      <w:pPr>
        <w:shd w:val="clear" w:color="auto" w:fill="FFFFFF"/>
        <w:spacing w:after="0" w:line="276" w:lineRule="auto"/>
        <w:ind w:firstLine="709"/>
        <w:textAlignment w:val="baseline"/>
        <w:rPr>
          <w:rFonts w:ascii="Times New Roman" w:eastAsia="Times New Roman" w:hAnsi="Times New Roman" w:cs="Times New Roman"/>
          <w:color w:val="222222"/>
          <w:sz w:val="28"/>
          <w:szCs w:val="24"/>
          <w:lang w:eastAsia="ru-RU"/>
        </w:rPr>
      </w:pP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Объясните своим детям, что у всех людей есть права, такие, например, как право дышать, которые нельзя отнять. И у детей есть такие права:</w:t>
      </w:r>
    </w:p>
    <w:p w:rsidR="00462277" w:rsidRPr="00462277" w:rsidRDefault="00462277" w:rsidP="00462277">
      <w:pPr>
        <w:numPr>
          <w:ilvl w:val="0"/>
          <w:numId w:val="2"/>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Быть невредимым.</w:t>
      </w:r>
    </w:p>
    <w:p w:rsidR="00462277" w:rsidRPr="00462277" w:rsidRDefault="00462277" w:rsidP="00462277">
      <w:pPr>
        <w:shd w:val="clear" w:color="auto" w:fill="FFFFFF"/>
        <w:spacing w:after="0" w:line="276" w:lineRule="auto"/>
        <w:ind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Скажите детям, что никто не может отнять у них право быть невредимыми.</w:t>
      </w:r>
    </w:p>
    <w:p w:rsidR="00462277" w:rsidRPr="00462277" w:rsidRDefault="00462277" w:rsidP="00462277">
      <w:pPr>
        <w:numPr>
          <w:ilvl w:val="0"/>
          <w:numId w:val="3"/>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Защищать своё тело.</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Дети должны знать, что их тело принадлежит только им, особенно те места, которые не принято показывать.</w:t>
      </w:r>
    </w:p>
    <w:p w:rsidR="00462277" w:rsidRPr="00462277" w:rsidRDefault="00462277" w:rsidP="00462277">
      <w:pPr>
        <w:numPr>
          <w:ilvl w:val="0"/>
          <w:numId w:val="4"/>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Сказать «нет».</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462277" w:rsidRPr="00462277" w:rsidRDefault="00462277" w:rsidP="00223F69">
      <w:pPr>
        <w:numPr>
          <w:ilvl w:val="0"/>
          <w:numId w:val="5"/>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Защищаться от хулиганов.</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lastRenderedPageBreak/>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462277" w:rsidRPr="00462277" w:rsidRDefault="00462277" w:rsidP="00462277">
      <w:pPr>
        <w:numPr>
          <w:ilvl w:val="0"/>
          <w:numId w:val="6"/>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Рассказывать.</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462277" w:rsidRPr="00462277" w:rsidRDefault="00462277" w:rsidP="00462277">
      <w:pPr>
        <w:numPr>
          <w:ilvl w:val="0"/>
          <w:numId w:val="7"/>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Доверять.</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462277">
        <w:rPr>
          <w:rFonts w:ascii="Times New Roman" w:eastAsia="Times New Roman" w:hAnsi="Times New Roman" w:cs="Times New Roman"/>
          <w:color w:val="222222"/>
          <w:sz w:val="28"/>
          <w:szCs w:val="24"/>
          <w:lang w:eastAsia="ru-RU"/>
        </w:rPr>
        <w:t>оскорбленности</w:t>
      </w:r>
      <w:proofErr w:type="spellEnd"/>
      <w:r w:rsidRPr="00462277">
        <w:rPr>
          <w:rFonts w:ascii="Times New Roman" w:eastAsia="Times New Roman" w:hAnsi="Times New Roman" w:cs="Times New Roman"/>
          <w:color w:val="222222"/>
          <w:sz w:val="28"/>
          <w:szCs w:val="24"/>
          <w:lang w:eastAsia="ru-RU"/>
        </w:rPr>
        <w:t xml:space="preserve"> может сохраниться на долгие годы, и при этом ребенок будет страдать от сознания собственной вины.</w:t>
      </w:r>
    </w:p>
    <w:p w:rsidR="00462277" w:rsidRPr="00462277" w:rsidRDefault="00462277" w:rsidP="00462277">
      <w:pPr>
        <w:numPr>
          <w:ilvl w:val="0"/>
          <w:numId w:val="8"/>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Не держать секретов.</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Растлители малолетних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462277" w:rsidRPr="00462277" w:rsidRDefault="00462277" w:rsidP="00462277">
      <w:pPr>
        <w:numPr>
          <w:ilvl w:val="0"/>
          <w:numId w:val="9"/>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Отвергать прикосновения.</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462277" w:rsidRPr="00462277" w:rsidRDefault="00462277" w:rsidP="00462277">
      <w:pPr>
        <w:numPr>
          <w:ilvl w:val="0"/>
          <w:numId w:val="10"/>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Не разговаривать с незнакомыми.</w:t>
      </w:r>
    </w:p>
    <w:p w:rsidR="00462277" w:rsidRPr="00462277"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w:t>
      </w:r>
      <w:r w:rsidRPr="00462277">
        <w:rPr>
          <w:rFonts w:ascii="Times New Roman" w:eastAsia="Times New Roman" w:hAnsi="Times New Roman" w:cs="Times New Roman"/>
          <w:color w:val="222222"/>
          <w:sz w:val="28"/>
          <w:szCs w:val="24"/>
          <w:lang w:eastAsia="ru-RU"/>
        </w:rPr>
        <w:lastRenderedPageBreak/>
        <w:t>будете на них сердиться, если они откажутся разговаривать с незнакомыми, и что вы хотите знать, если такое произойдет.</w:t>
      </w:r>
    </w:p>
    <w:p w:rsidR="00462277" w:rsidRPr="00462277" w:rsidRDefault="00462277" w:rsidP="00462277">
      <w:pPr>
        <w:numPr>
          <w:ilvl w:val="0"/>
          <w:numId w:val="11"/>
        </w:numPr>
        <w:shd w:val="clear" w:color="auto" w:fill="FFFFFF"/>
        <w:spacing w:after="0" w:line="276" w:lineRule="auto"/>
        <w:ind w:left="750" w:firstLine="709"/>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b/>
          <w:bCs/>
          <w:color w:val="0000FF"/>
          <w:sz w:val="28"/>
          <w:szCs w:val="24"/>
          <w:bdr w:val="none" w:sz="0" w:space="0" w:color="auto" w:frame="1"/>
          <w:lang w:eastAsia="ru-RU"/>
        </w:rPr>
        <w:t>Нарушать правила.</w:t>
      </w:r>
    </w:p>
    <w:p w:rsidR="00223F69" w:rsidRDefault="00462277"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r w:rsidRPr="00462277">
        <w:rPr>
          <w:rFonts w:ascii="Times New Roman" w:eastAsia="Times New Roman" w:hAnsi="Times New Roman" w:cs="Times New Roman"/>
          <w:color w:val="222222"/>
          <w:sz w:val="28"/>
          <w:szCs w:val="24"/>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223F69" w:rsidRPr="00223F69" w:rsidRDefault="00223F69"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4"/>
          <w:lang w:eastAsia="ru-RU"/>
        </w:rPr>
      </w:pP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8"/>
          <w:lang w:eastAsia="ru-RU"/>
        </w:rPr>
      </w:pPr>
      <w:r w:rsidRPr="00223F69">
        <w:rPr>
          <w:rFonts w:ascii="Times New Roman" w:eastAsia="Times New Roman" w:hAnsi="Times New Roman" w:cs="Times New Roman"/>
          <w:b/>
          <w:bCs/>
          <w:i/>
          <w:iCs/>
          <w:color w:val="FF0000"/>
          <w:sz w:val="36"/>
          <w:szCs w:val="28"/>
          <w:bdr w:val="none" w:sz="0" w:space="0" w:color="auto" w:frame="1"/>
          <w:lang w:eastAsia="ru-RU"/>
        </w:rPr>
        <w:t>РОДИТЕЛИ!</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8"/>
          <w:lang w:eastAsia="ru-RU"/>
        </w:rPr>
      </w:pPr>
      <w:r w:rsidRPr="00223F69">
        <w:rPr>
          <w:rFonts w:ascii="Times New Roman" w:eastAsia="Times New Roman" w:hAnsi="Times New Roman" w:cs="Times New Roman"/>
          <w:b/>
          <w:bCs/>
          <w:i/>
          <w:iCs/>
          <w:color w:val="FF0000"/>
          <w:sz w:val="36"/>
          <w:szCs w:val="28"/>
          <w:bdr w:val="none" w:sz="0" w:space="0" w:color="auto" w:frame="1"/>
          <w:lang w:eastAsia="ru-RU"/>
        </w:rPr>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223F69" w:rsidRDefault="00F04034" w:rsidP="00223F69">
      <w:pPr>
        <w:shd w:val="clear" w:color="auto" w:fill="FFFFFF"/>
        <w:spacing w:after="0" w:line="276" w:lineRule="auto"/>
        <w:ind w:firstLine="709"/>
        <w:jc w:val="both"/>
        <w:textAlignment w:val="baseline"/>
        <w:rPr>
          <w:rFonts w:ascii="Open Sans" w:eastAsia="Times New Roman" w:hAnsi="Open Sans" w:cs="Open Sans"/>
          <w:bCs/>
          <w:color w:val="0000FF"/>
          <w:sz w:val="28"/>
          <w:szCs w:val="28"/>
          <w:bdr w:val="none" w:sz="0" w:space="0" w:color="auto" w:frame="1"/>
          <w:lang w:eastAsia="ru-RU"/>
        </w:rPr>
      </w:pPr>
      <w:r w:rsidRPr="00F04034">
        <w:rPr>
          <w:rFonts w:ascii="Times New Roman" w:eastAsia="Times New Roman" w:hAnsi="Times New Roman" w:cs="Times New Roman"/>
          <w:b/>
          <w:bCs/>
          <w:noProof/>
          <w:color w:val="0000FF"/>
          <w:sz w:val="28"/>
          <w:szCs w:val="28"/>
          <w:bdr w:val="none" w:sz="0" w:space="0" w:color="auto" w:frame="1"/>
          <w:lang w:eastAsia="ru-RU"/>
        </w:rPr>
        <w:drawing>
          <wp:anchor distT="0" distB="0" distL="114300" distR="114300" simplePos="0" relativeHeight="251661312" behindDoc="1" locked="0" layoutInCell="1" allowOverlap="1">
            <wp:simplePos x="0" y="0"/>
            <wp:positionH relativeFrom="margin">
              <wp:align>right</wp:align>
            </wp:positionH>
            <wp:positionV relativeFrom="paragraph">
              <wp:posOffset>189649</wp:posOffset>
            </wp:positionV>
            <wp:extent cx="2827655" cy="1838325"/>
            <wp:effectExtent l="0" t="0" r="0" b="9525"/>
            <wp:wrapTight wrapText="bothSides">
              <wp:wrapPolygon edited="0">
                <wp:start x="0" y="0"/>
                <wp:lineTo x="0" y="21488"/>
                <wp:lineTo x="21391" y="21488"/>
                <wp:lineTo x="21391" y="0"/>
                <wp:lineTo x="0" y="0"/>
              </wp:wrapPolygon>
            </wp:wrapTight>
            <wp:docPr id="7" name="Рисунок 7" descr="C:\Users\МАКС\Desktop\i8J2VWR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МАКС\Desktop\i8J2VWRU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655" cy="1838325"/>
                    </a:xfrm>
                    <a:prstGeom prst="rect">
                      <a:avLst/>
                    </a:prstGeom>
                    <a:noFill/>
                    <a:ln>
                      <a:noFill/>
                    </a:ln>
                  </pic:spPr>
                </pic:pic>
              </a:graphicData>
            </a:graphic>
          </wp:anchor>
        </w:drawing>
      </w:r>
    </w:p>
    <w:p w:rsidR="00223F69" w:rsidRPr="00223F69" w:rsidRDefault="00223F69" w:rsidP="00223F69">
      <w:pPr>
        <w:shd w:val="clear" w:color="auto" w:fill="FFFFFF"/>
        <w:spacing w:after="0" w:line="276" w:lineRule="auto"/>
        <w:ind w:firstLine="709"/>
        <w:jc w:val="both"/>
        <w:textAlignment w:val="baseline"/>
        <w:rPr>
          <w:rFonts w:ascii="Times New Roman" w:eastAsia="Times New Roman" w:hAnsi="Times New Roman" w:cs="Times New Roman"/>
          <w:b/>
          <w:color w:val="222222"/>
          <w:sz w:val="28"/>
          <w:szCs w:val="28"/>
          <w:lang w:eastAsia="ru-RU"/>
        </w:rPr>
      </w:pPr>
      <w:r w:rsidRPr="00223F69">
        <w:rPr>
          <w:rFonts w:ascii="Times New Roman" w:eastAsia="Times New Roman" w:hAnsi="Times New Roman" w:cs="Times New Roman"/>
          <w:b/>
          <w:bCs/>
          <w:color w:val="0000FF"/>
          <w:sz w:val="28"/>
          <w:szCs w:val="28"/>
          <w:bdr w:val="none" w:sz="0" w:space="0" w:color="auto" w:frame="1"/>
          <w:lang w:eastAsia="ru-RU"/>
        </w:rPr>
        <w:t>Общие правила безопасности</w:t>
      </w:r>
    </w:p>
    <w:p w:rsidR="00223F69" w:rsidRDefault="00223F69" w:rsidP="00223F69">
      <w:pPr>
        <w:shd w:val="clear" w:color="auto" w:fill="FFFFFF"/>
        <w:spacing w:after="0" w:line="276" w:lineRule="auto"/>
        <w:ind w:firstLine="709"/>
        <w:jc w:val="both"/>
        <w:textAlignment w:val="baseline"/>
        <w:rPr>
          <w:rFonts w:ascii="Times New Roman" w:eastAsia="Times New Roman" w:hAnsi="Times New Roman" w:cs="Times New Roman"/>
          <w:bCs/>
          <w:color w:val="222222"/>
          <w:sz w:val="28"/>
          <w:szCs w:val="28"/>
          <w:bdr w:val="none" w:sz="0" w:space="0" w:color="auto" w:frame="1"/>
          <w:lang w:eastAsia="ru-RU"/>
        </w:rPr>
      </w:pPr>
    </w:p>
    <w:p w:rsidR="00223F69" w:rsidRPr="00223F69" w:rsidRDefault="00223F69" w:rsidP="00223F69">
      <w:pPr>
        <w:shd w:val="clear" w:color="auto" w:fill="FFFFFF"/>
        <w:spacing w:after="0" w:line="276" w:lineRule="auto"/>
        <w:ind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Обращайте внимание на подозрительных людей, предметы, на любые подозрительные мелочи</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На подозрительные телефонные разговоры рядом стоящих лиц</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На сдаваемые или снимаемые по соседству квартиры, подвалы, подсобные помещения, склады, вокруг которых наблюдается странная активность</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Не поднимайте забытые посторонними людьми вещи: сумки, мобильные телефоны, кошельки и т.п.</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lastRenderedPageBreak/>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223F69" w:rsidRPr="00223F69" w:rsidRDefault="00223F69" w:rsidP="00223F69">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w:t>
      </w:r>
    </w:p>
    <w:p w:rsidR="00223F69" w:rsidRPr="00F04034" w:rsidRDefault="00223F69" w:rsidP="00F04034">
      <w:pPr>
        <w:numPr>
          <w:ilvl w:val="0"/>
          <w:numId w:val="12"/>
        </w:numPr>
        <w:shd w:val="clear" w:color="auto" w:fill="FFFFFF"/>
        <w:spacing w:after="0" w:line="276" w:lineRule="auto"/>
        <w:ind w:left="750" w:firstLine="709"/>
        <w:jc w:val="both"/>
        <w:textAlignment w:val="baseline"/>
        <w:rPr>
          <w:rFonts w:ascii="Times New Roman" w:eastAsia="Times New Roman" w:hAnsi="Times New Roman" w:cs="Times New Roman"/>
          <w:color w:val="222222"/>
          <w:sz w:val="28"/>
          <w:szCs w:val="28"/>
          <w:lang w:eastAsia="ru-RU"/>
        </w:rPr>
      </w:pPr>
      <w:r w:rsidRPr="00223F69">
        <w:rPr>
          <w:rFonts w:ascii="Times New Roman" w:eastAsia="Times New Roman" w:hAnsi="Times New Roman" w:cs="Times New Roman"/>
          <w:bCs/>
          <w:color w:val="222222"/>
          <w:sz w:val="28"/>
          <w:szCs w:val="28"/>
          <w:bdr w:val="none" w:sz="0" w:space="0" w:color="auto" w:frame="1"/>
          <w:lang w:eastAsia="ru-RU"/>
        </w:rPr>
        <w:t>семьи в экстренной ситуации. В случае эвакуации, обязательно возьмите с собой ваш набор предметов первой необходимости и документы</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bCs/>
          <w:color w:val="FF0000"/>
          <w:sz w:val="36"/>
          <w:szCs w:val="24"/>
          <w:bdr w:val="none" w:sz="0" w:space="0" w:color="auto" w:frame="1"/>
          <w:lang w:eastAsia="ru-RU"/>
        </w:rPr>
      </w:pP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БУДЬТЕ БДИТЕЛЬНЫ!!!</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ПРИ ВОЗНИКНОВЕНИИ ЧРЕЗВЫЧАЙНЫХ СИТУАЦИЙ</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ПРИ ВОЗНИКНОВЕНИИ ЧРЕЗВЫЧАЙНЫХ СИТУАЦИЙ</w:t>
      </w:r>
    </w:p>
    <w:p w:rsidR="00223F69" w:rsidRPr="00223F69" w:rsidRDefault="00C61A79" w:rsidP="00C61A7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Pr>
          <w:noProof/>
          <w:lang w:eastAsia="ru-RU"/>
        </w:rPr>
        <w:drawing>
          <wp:anchor distT="0" distB="0" distL="114300" distR="114300" simplePos="0" relativeHeight="251662336" behindDoc="1" locked="0" layoutInCell="1" allowOverlap="1">
            <wp:simplePos x="0" y="0"/>
            <wp:positionH relativeFrom="column">
              <wp:posOffset>628650</wp:posOffset>
            </wp:positionH>
            <wp:positionV relativeFrom="paragraph">
              <wp:posOffset>295910</wp:posOffset>
            </wp:positionV>
            <wp:extent cx="1918970" cy="1278255"/>
            <wp:effectExtent l="0" t="0" r="5080" b="0"/>
            <wp:wrapTight wrapText="bothSides">
              <wp:wrapPolygon edited="0">
                <wp:start x="0" y="0"/>
                <wp:lineTo x="0" y="21246"/>
                <wp:lineTo x="21443" y="21246"/>
                <wp:lineTo x="21443" y="0"/>
                <wp:lineTo x="0" y="0"/>
              </wp:wrapPolygon>
            </wp:wrapTight>
            <wp:docPr id="8" name="Рисунок 8" descr="https://www.fanvil-russia.ru/image/cache/catalog/data/fanvil_x3p_red-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fanvil-russia.ru/image/cache/catalog/data/fanvil_x3p_red-1200x8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8970"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F69" w:rsidRPr="00223F69">
        <w:rPr>
          <w:rFonts w:ascii="Times New Roman" w:eastAsia="Times New Roman" w:hAnsi="Times New Roman" w:cs="Times New Roman"/>
          <w:b/>
          <w:bCs/>
          <w:color w:val="FF0000"/>
          <w:sz w:val="36"/>
          <w:szCs w:val="24"/>
          <w:bdr w:val="none" w:sz="0" w:space="0" w:color="auto" w:frame="1"/>
          <w:lang w:eastAsia="ru-RU"/>
        </w:rPr>
        <w:t>ЗВОНИТЕ</w:t>
      </w:r>
      <w:r w:rsidR="00223F69" w:rsidRPr="00223F69">
        <w:rPr>
          <w:rFonts w:ascii="Times New Roman" w:eastAsia="Times New Roman" w:hAnsi="Times New Roman" w:cs="Times New Roman"/>
          <w:b/>
          <w:color w:val="FF0000"/>
          <w:sz w:val="36"/>
          <w:szCs w:val="24"/>
          <w:bdr w:val="none" w:sz="0" w:space="0" w:color="auto" w:frame="1"/>
          <w:lang w:eastAsia="ru-RU"/>
        </w:rPr>
        <w:t> </w:t>
      </w:r>
      <w:r w:rsidR="00223F69" w:rsidRPr="00223F69">
        <w:rPr>
          <w:rFonts w:ascii="Times New Roman" w:eastAsia="Times New Roman" w:hAnsi="Times New Roman" w:cs="Times New Roman"/>
          <w:b/>
          <w:bCs/>
          <w:color w:val="FF0000"/>
          <w:sz w:val="36"/>
          <w:szCs w:val="24"/>
          <w:bdr w:val="none" w:sz="0" w:space="0" w:color="auto" w:frame="1"/>
          <w:lang w:eastAsia="ru-RU"/>
        </w:rPr>
        <w:t xml:space="preserve">ПО СОТОВОМУ </w:t>
      </w:r>
      <w:proofErr w:type="gramStart"/>
      <w:r w:rsidR="00223F69" w:rsidRPr="00223F69">
        <w:rPr>
          <w:rFonts w:ascii="Times New Roman" w:eastAsia="Times New Roman" w:hAnsi="Times New Roman" w:cs="Times New Roman"/>
          <w:b/>
          <w:bCs/>
          <w:color w:val="FF0000"/>
          <w:sz w:val="36"/>
          <w:szCs w:val="24"/>
          <w:bdr w:val="none" w:sz="0" w:space="0" w:color="auto" w:frame="1"/>
          <w:lang w:eastAsia="ru-RU"/>
        </w:rPr>
        <w:t>ТЕЛЕФОНУ:МЧС</w:t>
      </w:r>
      <w:proofErr w:type="gramEnd"/>
      <w:r w:rsidR="00223F69" w:rsidRPr="00223F69">
        <w:rPr>
          <w:rFonts w:ascii="Times New Roman" w:eastAsia="Times New Roman" w:hAnsi="Times New Roman" w:cs="Times New Roman"/>
          <w:b/>
          <w:bCs/>
          <w:color w:val="FF0000"/>
          <w:sz w:val="36"/>
          <w:szCs w:val="24"/>
          <w:bdr w:val="none" w:sz="0" w:space="0" w:color="auto" w:frame="1"/>
          <w:lang w:eastAsia="ru-RU"/>
        </w:rPr>
        <w:t>, ПОЖАРНАЯ ЧАСТЬ — 101</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ПОЛИЦИЯ</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102</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СКОРАЯ ПОМОЩЬ</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103</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ГАЗОВАЯ СЛУЖБА</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 104</w:t>
      </w:r>
    </w:p>
    <w:p w:rsidR="00223F69" w:rsidRPr="00223F69" w:rsidRDefault="00223F69" w:rsidP="00223F69">
      <w:pPr>
        <w:shd w:val="clear" w:color="auto" w:fill="FFFFFF"/>
        <w:spacing w:after="0" w:line="276" w:lineRule="auto"/>
        <w:ind w:firstLine="709"/>
        <w:jc w:val="center"/>
        <w:textAlignment w:val="baseline"/>
        <w:rPr>
          <w:rFonts w:ascii="Times New Roman" w:eastAsia="Times New Roman" w:hAnsi="Times New Roman" w:cs="Times New Roman"/>
          <w:b/>
          <w:color w:val="222222"/>
          <w:sz w:val="36"/>
          <w:szCs w:val="24"/>
          <w:lang w:eastAsia="ru-RU"/>
        </w:rPr>
      </w:pPr>
      <w:r w:rsidRPr="00223F69">
        <w:rPr>
          <w:rFonts w:ascii="Times New Roman" w:eastAsia="Times New Roman" w:hAnsi="Times New Roman" w:cs="Times New Roman"/>
          <w:b/>
          <w:bCs/>
          <w:color w:val="FF0000"/>
          <w:sz w:val="36"/>
          <w:szCs w:val="24"/>
          <w:bdr w:val="none" w:sz="0" w:space="0" w:color="auto" w:frame="1"/>
          <w:lang w:eastAsia="ru-RU"/>
        </w:rPr>
        <w:t>СЛУЖБА СПАСЕНИЯ</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w:t>
      </w:r>
      <w:r w:rsidRPr="00223F69">
        <w:rPr>
          <w:rFonts w:ascii="Times New Roman" w:eastAsia="Times New Roman" w:hAnsi="Times New Roman" w:cs="Times New Roman"/>
          <w:b/>
          <w:color w:val="FF0000"/>
          <w:sz w:val="36"/>
          <w:szCs w:val="24"/>
          <w:bdr w:val="none" w:sz="0" w:space="0" w:color="auto" w:frame="1"/>
          <w:lang w:eastAsia="ru-RU"/>
        </w:rPr>
        <w:t> </w:t>
      </w:r>
      <w:r w:rsidRPr="00223F69">
        <w:rPr>
          <w:rFonts w:ascii="Times New Roman" w:eastAsia="Times New Roman" w:hAnsi="Times New Roman" w:cs="Times New Roman"/>
          <w:b/>
          <w:bCs/>
          <w:color w:val="FF0000"/>
          <w:sz w:val="36"/>
          <w:szCs w:val="24"/>
          <w:bdr w:val="none" w:sz="0" w:space="0" w:color="auto" w:frame="1"/>
          <w:lang w:eastAsia="ru-RU"/>
        </w:rPr>
        <w:t>112</w:t>
      </w:r>
    </w:p>
    <w:p w:rsidR="00223F69" w:rsidRPr="00223F69" w:rsidRDefault="00223F69" w:rsidP="00223F69">
      <w:pPr>
        <w:spacing w:line="276" w:lineRule="auto"/>
        <w:ind w:firstLine="709"/>
        <w:jc w:val="center"/>
        <w:rPr>
          <w:rFonts w:ascii="Times New Roman" w:hAnsi="Times New Roman" w:cs="Times New Roman"/>
          <w:b/>
          <w:sz w:val="28"/>
        </w:rPr>
      </w:pPr>
    </w:p>
    <w:sectPr w:rsidR="00223F69" w:rsidRPr="00223F69" w:rsidSect="00223F69">
      <w:headerReference w:type="even" r:id="rId11"/>
      <w:headerReference w:type="default" r:id="rId12"/>
      <w:footerReference w:type="even" r:id="rId13"/>
      <w:footerReference w:type="default" r:id="rId14"/>
      <w:headerReference w:type="first" r:id="rId15"/>
      <w:footerReference w:type="first" r:id="rId16"/>
      <w:pgSz w:w="11906" w:h="16838"/>
      <w:pgMar w:top="851" w:right="624" w:bottom="851" w:left="624" w:header="709" w:footer="709"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56" w:rsidRDefault="00F51356" w:rsidP="00F04034">
      <w:pPr>
        <w:spacing w:after="0" w:line="240" w:lineRule="auto"/>
      </w:pPr>
      <w:r>
        <w:separator/>
      </w:r>
    </w:p>
  </w:endnote>
  <w:endnote w:type="continuationSeparator" w:id="0">
    <w:p w:rsidR="00F51356" w:rsidRDefault="00F51356" w:rsidP="00F0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ahoma"/>
    <w:charset w:val="CC"/>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56" w:rsidRDefault="00F51356" w:rsidP="00F04034">
      <w:pPr>
        <w:spacing w:after="0" w:line="240" w:lineRule="auto"/>
      </w:pPr>
      <w:r>
        <w:separator/>
      </w:r>
    </w:p>
  </w:footnote>
  <w:footnote w:type="continuationSeparator" w:id="0">
    <w:p w:rsidR="00F51356" w:rsidRDefault="00F51356" w:rsidP="00F0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034" w:rsidRDefault="00F0403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2CDE"/>
    <w:multiLevelType w:val="multilevel"/>
    <w:tmpl w:val="E9AC0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47F"/>
    <w:multiLevelType w:val="multilevel"/>
    <w:tmpl w:val="187253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165F6"/>
    <w:multiLevelType w:val="multilevel"/>
    <w:tmpl w:val="DC600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C5372"/>
    <w:multiLevelType w:val="multilevel"/>
    <w:tmpl w:val="220E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96532"/>
    <w:multiLevelType w:val="multilevel"/>
    <w:tmpl w:val="12049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B5EFD"/>
    <w:multiLevelType w:val="multilevel"/>
    <w:tmpl w:val="9B1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C424D"/>
    <w:multiLevelType w:val="multilevel"/>
    <w:tmpl w:val="73BEA9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5006A"/>
    <w:multiLevelType w:val="multilevel"/>
    <w:tmpl w:val="0FA8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A5FB4"/>
    <w:multiLevelType w:val="multilevel"/>
    <w:tmpl w:val="7682F4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30227"/>
    <w:multiLevelType w:val="multilevel"/>
    <w:tmpl w:val="734ED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EC19C3"/>
    <w:multiLevelType w:val="multilevel"/>
    <w:tmpl w:val="F3280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B60F4"/>
    <w:multiLevelType w:val="multilevel"/>
    <w:tmpl w:val="59906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0"/>
  </w:num>
  <w:num w:numId="4">
    <w:abstractNumId w:val="11"/>
  </w:num>
  <w:num w:numId="5">
    <w:abstractNumId w:val="2"/>
  </w:num>
  <w:num w:numId="6">
    <w:abstractNumId w:val="8"/>
  </w:num>
  <w:num w:numId="7">
    <w:abstractNumId w:val="6"/>
  </w:num>
  <w:num w:numId="8">
    <w:abstractNumId w:val="0"/>
  </w:num>
  <w:num w:numId="9">
    <w:abstractNumId w:val="9"/>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77"/>
    <w:rsid w:val="001740BC"/>
    <w:rsid w:val="00223F69"/>
    <w:rsid w:val="003B7F83"/>
    <w:rsid w:val="00462277"/>
    <w:rsid w:val="00887B9A"/>
    <w:rsid w:val="008C596F"/>
    <w:rsid w:val="00C61A79"/>
    <w:rsid w:val="00E52EC0"/>
    <w:rsid w:val="00F04034"/>
    <w:rsid w:val="00F51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F3F5D"/>
  <w15:chartTrackingRefBased/>
  <w15:docId w15:val="{5D4B96F8-AA4F-4BCB-BF5B-5E6EB951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277"/>
    <w:rPr>
      <w:b/>
      <w:bCs/>
    </w:rPr>
  </w:style>
  <w:style w:type="character" w:styleId="a5">
    <w:name w:val="Emphasis"/>
    <w:basedOn w:val="a0"/>
    <w:uiPriority w:val="20"/>
    <w:qFormat/>
    <w:rsid w:val="00462277"/>
    <w:rPr>
      <w:i/>
      <w:iCs/>
    </w:rPr>
  </w:style>
  <w:style w:type="paragraph" w:styleId="a6">
    <w:name w:val="header"/>
    <w:basedOn w:val="a"/>
    <w:link w:val="a7"/>
    <w:uiPriority w:val="99"/>
    <w:unhideWhenUsed/>
    <w:rsid w:val="00F040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4034"/>
  </w:style>
  <w:style w:type="paragraph" w:styleId="a8">
    <w:name w:val="footer"/>
    <w:basedOn w:val="a"/>
    <w:link w:val="a9"/>
    <w:uiPriority w:val="99"/>
    <w:unhideWhenUsed/>
    <w:rsid w:val="00F040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9554">
      <w:bodyDiv w:val="1"/>
      <w:marLeft w:val="0"/>
      <w:marRight w:val="0"/>
      <w:marTop w:val="0"/>
      <w:marBottom w:val="0"/>
      <w:divBdr>
        <w:top w:val="none" w:sz="0" w:space="0" w:color="auto"/>
        <w:left w:val="none" w:sz="0" w:space="0" w:color="auto"/>
        <w:bottom w:val="none" w:sz="0" w:space="0" w:color="auto"/>
        <w:right w:val="none" w:sz="0" w:space="0" w:color="auto"/>
      </w:divBdr>
    </w:div>
    <w:div w:id="180973078">
      <w:bodyDiv w:val="1"/>
      <w:marLeft w:val="0"/>
      <w:marRight w:val="0"/>
      <w:marTop w:val="0"/>
      <w:marBottom w:val="0"/>
      <w:divBdr>
        <w:top w:val="none" w:sz="0" w:space="0" w:color="auto"/>
        <w:left w:val="none" w:sz="0" w:space="0" w:color="auto"/>
        <w:bottom w:val="none" w:sz="0" w:space="0" w:color="auto"/>
        <w:right w:val="none" w:sz="0" w:space="0" w:color="auto"/>
      </w:divBdr>
    </w:div>
    <w:div w:id="4931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B0AB-EFAD-4786-BC30-1B06BEDF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Юрка</cp:lastModifiedBy>
  <cp:revision>3</cp:revision>
  <dcterms:created xsi:type="dcterms:W3CDTF">2019-12-08T14:31:00Z</dcterms:created>
  <dcterms:modified xsi:type="dcterms:W3CDTF">2024-06-16T19:06:00Z</dcterms:modified>
</cp:coreProperties>
</file>